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4B5B2719" w14:textId="77777777">
      <w:pPr>
        <w:jc w:val="both"/>
        <w15:collapsed w:val="false"/>
        <w:rPr>
          <w:rFonts w:ascii="Arial" w:hAnsi="Arial" w:cs="Arial"/>
        </w:rPr>
      </w:pPr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 w14:paraId="02F7CB45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 w14:paraId="773DB9BB" w14:textId="77777777">
      <w:pPr>
        <w:jc w:val="both"/>
        <w:rPr>
          <w:rFonts w:ascii="Arial" w:hAnsi="Arial" w:cs="Arial"/>
        </w:rPr>
      </w:pPr>
    </w:p>
    <w:p w:rsidRPr="00915656" w:rsidR="002D2E73" w:rsidP="00622ECE" w:rsidRDefault="008524C7" w14:paraId="44CF3A15" w14:textId="42245CDC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D54210">
        <w:rPr>
          <w:rFonts w:ascii="Arial" w:hAnsi="Arial" w:cs="Arial"/>
        </w:rPr>
        <w:t>189/2025-</w:t>
      </w:r>
      <w:r w:rsidR="006A3902">
        <w:rPr>
          <w:rFonts w:ascii="Arial" w:hAnsi="Arial" w:cs="Arial"/>
        </w:rPr>
        <w:t>66</w:t>
      </w:r>
    </w:p>
    <w:p w:rsidRPr="00CB0D2C" w:rsidR="00FB480F" w:rsidP="00FB480F" w:rsidRDefault="00FB480F" w14:paraId="5CF420D4" w14:textId="77777777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 xml:space="preserve">Z A P I S N I K </w:t>
      </w:r>
    </w:p>
    <w:p w:rsidRPr="00CB0D2C" w:rsidR="00FB480F" w:rsidP="006A3902" w:rsidRDefault="006A3902" w14:paraId="1C9C3FC2" w14:textId="470B3DF6">
      <w:pPr>
        <w:tabs>
          <w:tab w:val="left" w:pos="469"/>
          <w:tab w:val="center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B0D2C" w:rsidR="00FB480F">
        <w:rPr>
          <w:rFonts w:ascii="Arial" w:hAnsi="Arial" w:cs="Arial"/>
        </w:rPr>
        <w:t xml:space="preserve">sastavljen kod Trgovačkog suda u Pazinu, </w:t>
      </w:r>
    </w:p>
    <w:p w:rsidRPr="00D54210" w:rsidR="00D54210" w:rsidP="00D54210" w:rsidRDefault="00D54210" w14:paraId="3146A7AE" w14:textId="335F2E5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A3902">
        <w:rPr>
          <w:rFonts w:ascii="Arial" w:hAnsi="Arial" w:cs="Arial"/>
        </w:rPr>
        <w:t>0</w:t>
      </w:r>
      <w:r w:rsidRPr="00CB0D2C" w:rsidR="00FB480F">
        <w:rPr>
          <w:rFonts w:ascii="Arial" w:hAnsi="Arial" w:cs="Arial"/>
        </w:rPr>
        <w:t>.</w:t>
      </w:r>
      <w:r w:rsidRPr="00CB0D2C" w:rsidR="00F50CF9">
        <w:rPr>
          <w:rFonts w:ascii="Arial" w:hAnsi="Arial" w:cs="Arial"/>
        </w:rPr>
        <w:t xml:space="preserve"> </w:t>
      </w:r>
      <w:r w:rsidR="006A3902">
        <w:rPr>
          <w:rFonts w:ascii="Arial" w:hAnsi="Arial" w:cs="Arial"/>
        </w:rPr>
        <w:t xml:space="preserve">travnja </w:t>
      </w:r>
      <w:r w:rsidRPr="00CB0D2C" w:rsidR="00F50CF9">
        <w:rPr>
          <w:rFonts w:ascii="Arial" w:hAnsi="Arial" w:cs="Arial"/>
        </w:rPr>
        <w:t>202</w:t>
      </w:r>
      <w:r w:rsidR="006A3902">
        <w:rPr>
          <w:rFonts w:ascii="Arial" w:hAnsi="Arial" w:cs="Arial"/>
        </w:rPr>
        <w:t>6</w:t>
      </w:r>
      <w:r w:rsidRPr="00CB0D2C" w:rsidR="00F50CF9">
        <w:rPr>
          <w:rFonts w:ascii="Arial" w:hAnsi="Arial" w:cs="Arial"/>
        </w:rPr>
        <w:t>.</w:t>
      </w:r>
      <w:r w:rsidRPr="00CB0D2C" w:rsidR="00FB480F">
        <w:rPr>
          <w:rFonts w:ascii="Arial" w:hAnsi="Arial" w:cs="Arial"/>
        </w:rPr>
        <w:t xml:space="preserve"> o izvještajnom ročištu u stečajnom postupku nad</w:t>
      </w:r>
      <w:r w:rsidRPr="00CB0D2C" w:rsidR="00F50CF9">
        <w:rPr>
          <w:rFonts w:ascii="Arial" w:hAnsi="Arial" w:cs="Arial"/>
        </w:rPr>
        <w:t xml:space="preserve"> </w:t>
      </w:r>
      <w:r w:rsidRPr="00CB0D2C" w:rsidR="00227272">
        <w:rPr>
          <w:rFonts w:ascii="Arial" w:hAnsi="Arial" w:cs="Arial"/>
        </w:rPr>
        <w:t>dužnikom</w:t>
      </w:r>
    </w:p>
    <w:p w:rsidR="00DB24E5" w:rsidP="00D54210" w:rsidRDefault="00D54210" w14:paraId="7E9B8C82" w14:textId="77777777">
      <w:pPr>
        <w:jc w:val="center"/>
        <w:rPr>
          <w:rFonts w:ascii="Arial" w:hAnsi="Arial" w:cs="Arial"/>
          <w:color w:val="000000"/>
        </w:rPr>
      </w:pPr>
      <w:r w:rsidRPr="00D54210">
        <w:rPr>
          <w:rFonts w:ascii="Arial" w:hAnsi="Arial" w:cs="Arial"/>
          <w:color w:val="000000"/>
        </w:rPr>
        <w:t>CHECKER YACHTING d.o.o.</w:t>
      </w:r>
      <w:r>
        <w:rPr>
          <w:rFonts w:ascii="Arial" w:hAnsi="Arial" w:cs="Arial"/>
          <w:color w:val="000000"/>
        </w:rPr>
        <w:t xml:space="preserve"> u stečaju,</w:t>
      </w:r>
      <w:r w:rsidRPr="00D54210">
        <w:rPr>
          <w:rFonts w:ascii="Arial" w:hAnsi="Arial" w:cs="Arial"/>
          <w:color w:val="000000"/>
        </w:rPr>
        <w:t xml:space="preserve"> OIB: 13360044716, Pula, Mletačka 14</w:t>
      </w:r>
    </w:p>
    <w:p w:rsidRPr="00915656" w:rsidR="00DB24E5" w:rsidP="00FB480F" w:rsidRDefault="00DB24E5" w14:paraId="306A5050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7997D4EA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D9203F" w14:paraId="50D01CA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Tijana Licul</w:t>
      </w:r>
      <w:r w:rsidRPr="00915656" w:rsidR="00FB480F">
        <w:rPr>
          <w:rFonts w:ascii="Arial" w:hAnsi="Arial" w:cs="Arial"/>
        </w:rPr>
        <w:t>, stečajni sudac</w:t>
      </w:r>
    </w:p>
    <w:p w:rsidRPr="00915656" w:rsidR="00FB480F" w:rsidP="00FB480F" w:rsidRDefault="00CB0D2C" w14:paraId="5AE71DA2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5656" w:rsidR="00FB480F">
        <w:rPr>
          <w:rFonts w:ascii="Arial" w:hAnsi="Arial" w:cs="Arial"/>
        </w:rPr>
        <w:t>, zapisničar</w:t>
      </w:r>
      <w:r w:rsidRPr="00915656" w:rsidR="00574F6D">
        <w:rPr>
          <w:rFonts w:ascii="Arial" w:hAnsi="Arial" w:cs="Arial"/>
        </w:rPr>
        <w:t>ka</w:t>
      </w:r>
    </w:p>
    <w:p w:rsidR="00B5214C" w:rsidP="00B5214C" w:rsidRDefault="00B5214C" w14:paraId="6F68C530" w14:textId="77777777">
      <w:pPr>
        <w:ind w:left="851" w:firstLine="214"/>
        <w:jc w:val="both"/>
        <w:rPr>
          <w:rFonts w:ascii="Arial" w:hAnsi="Arial" w:cs="Arial"/>
        </w:rPr>
      </w:pPr>
    </w:p>
    <w:p w:rsidR="00D54210" w:rsidP="00B5214C" w:rsidRDefault="00D54210" w14:paraId="2161AD83" w14:textId="77777777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Željka Krajtner, stečajna upraviteljica. </w:t>
      </w:r>
    </w:p>
    <w:p w:rsidR="00342DF6" w:rsidP="00431718" w:rsidRDefault="00342DF6" w14:paraId="3B4A43CC" w14:textId="77777777">
      <w:pPr>
        <w:ind w:left="1065"/>
        <w:jc w:val="both"/>
        <w:rPr>
          <w:rFonts w:ascii="Arial" w:hAnsi="Arial" w:cs="Arial"/>
        </w:rPr>
      </w:pPr>
    </w:p>
    <w:p w:rsidR="00431718" w:rsidP="00431718" w:rsidRDefault="000B1EBD" w14:paraId="2B17AE58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D9203F" w:rsidR="00FB480F">
        <w:rPr>
          <w:rFonts w:ascii="Arial" w:hAnsi="Arial" w:cs="Arial"/>
          <w:color w:val="000000" w:themeColor="text1"/>
        </w:rPr>
        <w:t>Utvrđuje se da su na izvještajnom ročištu nazoč</w:t>
      </w:r>
      <w:r w:rsidR="00431718">
        <w:rPr>
          <w:rFonts w:ascii="Arial" w:hAnsi="Arial" w:cs="Arial"/>
          <w:color w:val="000000" w:themeColor="text1"/>
        </w:rPr>
        <w:t xml:space="preserve">ni: </w:t>
      </w:r>
    </w:p>
    <w:p w:rsidRPr="00590270" w:rsidR="00590270" w:rsidP="00590270" w:rsidRDefault="00590270" w14:paraId="1E552F03" w14:textId="0187FED3">
      <w:pPr>
        <w:jc w:val="both"/>
        <w:rPr>
          <w:rFonts w:ascii="Arial" w:hAnsi="Arial" w:cs="Arial"/>
          <w:color w:val="000000" w:themeColor="text1"/>
        </w:rPr>
      </w:pPr>
      <w:r w:rsidRPr="00590270">
        <w:rPr>
          <w:rFonts w:ascii="Arial" w:hAnsi="Arial" w:cs="Arial"/>
          <w:color w:val="000000" w:themeColor="text1"/>
        </w:rPr>
        <w:tab/>
        <w:t>1/ za vjerovnika CHECKER LINE d.o.o. – punomoćnik Toni Miladinović, odvjetnik, zz Karin Peruško</w:t>
      </w:r>
      <w:r>
        <w:rPr>
          <w:rFonts w:ascii="Arial" w:hAnsi="Arial" w:cs="Arial"/>
          <w:color w:val="000000" w:themeColor="text1"/>
        </w:rPr>
        <w:t xml:space="preserve"> (pravo glasa 1.050.000,00 eur)</w:t>
      </w:r>
    </w:p>
    <w:p w:rsidRPr="00590270" w:rsidR="00590270" w:rsidP="00590270" w:rsidRDefault="00590270" w14:paraId="44F93A64" w14:textId="77777777">
      <w:pPr>
        <w:jc w:val="both"/>
        <w:rPr>
          <w:rFonts w:ascii="Arial" w:hAnsi="Arial" w:cs="Arial"/>
          <w:color w:val="000000" w:themeColor="text1"/>
        </w:rPr>
      </w:pPr>
      <w:r w:rsidRPr="00590270">
        <w:rPr>
          <w:rFonts w:ascii="Arial" w:hAnsi="Arial" w:cs="Arial"/>
          <w:color w:val="000000" w:themeColor="text1"/>
        </w:rPr>
        <w:tab/>
        <w:t>2/ za vjerovnika VIXEN d.o.o. – punomoćnik Toni Miladinović, pravo glasa u iznosu od 150.000,00 eura (osporena tražbina, ali vjerovnika raspolaže ovršnom ispravom)</w:t>
      </w:r>
    </w:p>
    <w:p w:rsidRPr="00590270" w:rsidR="00590270" w:rsidP="00590270" w:rsidRDefault="00590270" w14:paraId="2841DFED" w14:textId="77777777">
      <w:pPr>
        <w:jc w:val="both"/>
        <w:rPr>
          <w:rFonts w:ascii="Arial" w:hAnsi="Arial" w:cs="Arial"/>
          <w:color w:val="000000" w:themeColor="text1"/>
        </w:rPr>
      </w:pPr>
      <w:r w:rsidRPr="00590270">
        <w:rPr>
          <w:rFonts w:ascii="Arial" w:hAnsi="Arial" w:cs="Arial"/>
          <w:color w:val="000000" w:themeColor="text1"/>
        </w:rPr>
        <w:tab/>
        <w:t>2/ za vjerovnika YACHT MANAGEMENT SERVICE d.o.o. – punomoćnik Erol Šehu, odvjetnik, pravo glasa u iznosu od 10.975,00 eura</w:t>
      </w:r>
    </w:p>
    <w:p w:rsidRPr="00590270" w:rsidR="00590270" w:rsidP="00590270" w:rsidRDefault="00590270" w14:paraId="02385986" w14:textId="53192005">
      <w:pPr>
        <w:jc w:val="both"/>
        <w:rPr>
          <w:rFonts w:ascii="Arial" w:hAnsi="Arial" w:cs="Arial"/>
          <w:color w:val="000000" w:themeColor="text1"/>
        </w:rPr>
      </w:pPr>
      <w:r w:rsidRPr="00590270">
        <w:rPr>
          <w:rFonts w:ascii="Arial" w:hAnsi="Arial" w:cs="Arial"/>
          <w:color w:val="000000" w:themeColor="text1"/>
        </w:rPr>
        <w:tab/>
        <w:t xml:space="preserve">4/ za vjerovnika POTENTIAL LEVEL SOLUTION d.o.o.  – zz Lucijana Lozančić, pun. Mariju Božić Krajnović, </w:t>
      </w:r>
      <w:r>
        <w:rPr>
          <w:rFonts w:ascii="Arial" w:hAnsi="Arial" w:cs="Arial"/>
          <w:color w:val="000000" w:themeColor="text1"/>
        </w:rPr>
        <w:t>(bez prava glasa)</w:t>
      </w:r>
    </w:p>
    <w:p w:rsidRPr="00590270" w:rsidR="00590270" w:rsidP="00590270" w:rsidRDefault="00590270" w14:paraId="117EE624" w14:textId="35541F77">
      <w:pPr>
        <w:jc w:val="both"/>
        <w:rPr>
          <w:rFonts w:ascii="Arial" w:hAnsi="Arial" w:cs="Arial"/>
          <w:color w:val="000000" w:themeColor="text1"/>
        </w:rPr>
      </w:pPr>
      <w:r w:rsidRPr="00590270">
        <w:rPr>
          <w:rFonts w:ascii="Arial" w:hAnsi="Arial" w:cs="Arial"/>
          <w:color w:val="000000" w:themeColor="text1"/>
        </w:rPr>
        <w:tab/>
        <w:t xml:space="preserve"> </w:t>
      </w:r>
    </w:p>
    <w:p w:rsidRPr="00590270" w:rsidR="00590270" w:rsidP="00590270" w:rsidRDefault="00590270" w14:paraId="4C4FB337" w14:textId="77777777">
      <w:pPr>
        <w:jc w:val="both"/>
        <w:rPr>
          <w:rFonts w:ascii="Arial" w:hAnsi="Arial" w:cs="Arial"/>
          <w:color w:val="000000" w:themeColor="text1"/>
        </w:rPr>
      </w:pPr>
      <w:r w:rsidRPr="00590270">
        <w:rPr>
          <w:rFonts w:ascii="Arial" w:hAnsi="Arial" w:cs="Arial"/>
          <w:color w:val="000000" w:themeColor="text1"/>
        </w:rPr>
        <w:tab/>
        <w:t xml:space="preserve">Utvrđuje se da je kao javnost nazočan Denis Korelić, i odvjetnik Lidija Jukić, kao zamjena za odvjetnika Aleksandra Puha, prema punomoći koju predaje u spis, Gilardoni Andrea Mauricio, kao javnost, poslovni partner Lucijane Lozančić. </w:t>
      </w:r>
    </w:p>
    <w:p w:rsidRPr="00D9203F" w:rsidR="00342DF6" w:rsidP="00431718" w:rsidRDefault="00342DF6" w14:paraId="22CA6437" w14:textId="77777777">
      <w:pPr>
        <w:jc w:val="both"/>
        <w:rPr>
          <w:rFonts w:ascii="Arial" w:hAnsi="Arial" w:cs="Arial"/>
          <w:color w:val="000000" w:themeColor="text1"/>
        </w:rPr>
      </w:pPr>
    </w:p>
    <w:p w:rsidR="0030395D" w:rsidP="0030395D" w:rsidRDefault="0030395D" w14:paraId="49736992" w14:textId="190B2F1D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Početak u </w:t>
      </w:r>
      <w:r w:rsidR="006A3902">
        <w:rPr>
          <w:rFonts w:ascii="Arial" w:hAnsi="Arial" w:cs="Arial"/>
          <w:color w:val="000000" w:themeColor="text1"/>
        </w:rPr>
        <w:t>10,</w:t>
      </w:r>
      <w:r w:rsidR="00590270">
        <w:rPr>
          <w:rFonts w:ascii="Arial" w:hAnsi="Arial" w:cs="Arial"/>
          <w:color w:val="000000" w:themeColor="text1"/>
        </w:rPr>
        <w:t>37</w:t>
      </w:r>
      <w:r w:rsidRPr="00D9203F">
        <w:rPr>
          <w:rFonts w:ascii="Arial" w:hAnsi="Arial" w:cs="Arial"/>
          <w:color w:val="000000" w:themeColor="text1"/>
        </w:rPr>
        <w:t xml:space="preserve"> sati.</w:t>
      </w:r>
    </w:p>
    <w:p w:rsidRPr="00915656" w:rsidR="007B4457" w:rsidP="00FB480F" w:rsidRDefault="007B4457" w14:paraId="1490377E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577BD609" w14:textId="77777777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 w14:paraId="44CF00B2" w14:textId="77777777">
      <w:pPr>
        <w:jc w:val="center"/>
        <w:rPr>
          <w:rFonts w:ascii="Arial" w:hAnsi="Arial" w:cs="Arial"/>
        </w:rPr>
      </w:pPr>
    </w:p>
    <w:p w:rsidRPr="00915656" w:rsidR="00FB480F" w:rsidP="00FB480F" w:rsidRDefault="00FB480F" w14:paraId="545A75F1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 w14:paraId="2D6B911E" w14:textId="77777777">
      <w:pPr>
        <w:jc w:val="both"/>
        <w:rPr>
          <w:rFonts w:ascii="Arial" w:hAnsi="Arial" w:cs="Arial"/>
        </w:rPr>
      </w:pPr>
    </w:p>
    <w:p w:rsidR="00DB015E" w:rsidP="00887CF3" w:rsidRDefault="00550B03" w14:paraId="12AAFB53" w14:textId="14398A32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</w:t>
      </w:r>
      <w:r w:rsidR="00DB24E5">
        <w:rPr>
          <w:rFonts w:ascii="Arial" w:hAnsi="Arial" w:cs="Arial"/>
        </w:rPr>
        <w:t>a</w:t>
      </w:r>
      <w:r w:rsidRPr="00771CA3">
        <w:rPr>
          <w:rFonts w:ascii="Arial" w:hAnsi="Arial" w:cs="Arial"/>
        </w:rPr>
        <w:t xml:space="preserve"> upravitelj</w:t>
      </w:r>
      <w:r w:rsidR="00DB24E5">
        <w:rPr>
          <w:rFonts w:ascii="Arial" w:hAnsi="Arial" w:cs="Arial"/>
        </w:rPr>
        <w:t>ica</w:t>
      </w:r>
      <w:r w:rsidRPr="00771CA3">
        <w:rPr>
          <w:rFonts w:ascii="Arial" w:hAnsi="Arial" w:cs="Arial"/>
        </w:rPr>
        <w:t xml:space="preserve"> </w:t>
      </w:r>
      <w:r w:rsidR="00D54210">
        <w:rPr>
          <w:rFonts w:ascii="Arial" w:hAnsi="Arial" w:cs="Arial"/>
        </w:rPr>
        <w:t>30</w:t>
      </w:r>
      <w:r w:rsidR="00CB0D2C">
        <w:rPr>
          <w:rFonts w:ascii="Arial" w:hAnsi="Arial" w:cs="Arial"/>
        </w:rPr>
        <w:t xml:space="preserve">. </w:t>
      </w:r>
      <w:r w:rsidR="00DB24E5">
        <w:rPr>
          <w:rFonts w:ascii="Arial" w:hAnsi="Arial" w:cs="Arial"/>
        </w:rPr>
        <w:t>rujna</w:t>
      </w:r>
      <w:r w:rsidR="00CB0D2C">
        <w:rPr>
          <w:rFonts w:ascii="Arial" w:hAnsi="Arial" w:cs="Arial"/>
        </w:rPr>
        <w:t xml:space="preserve"> </w:t>
      </w:r>
      <w:r w:rsidR="00887CF3">
        <w:rPr>
          <w:rFonts w:ascii="Arial" w:hAnsi="Arial" w:cs="Arial"/>
        </w:rPr>
        <w:t>2025</w:t>
      </w:r>
      <w:r w:rsidR="00CB0D2C">
        <w:rPr>
          <w:rFonts w:ascii="Arial" w:hAnsi="Arial" w:cs="Arial"/>
        </w:rPr>
        <w:t xml:space="preserve">. </w:t>
      </w:r>
      <w:r w:rsidR="00DB24E5">
        <w:rPr>
          <w:rFonts w:ascii="Arial" w:hAnsi="Arial" w:cs="Arial"/>
        </w:rPr>
        <w:t>podnijela</w:t>
      </w:r>
      <w:r w:rsidRPr="00771CA3">
        <w:rPr>
          <w:rFonts w:ascii="Arial" w:hAnsi="Arial" w:cs="Arial"/>
        </w:rPr>
        <w:t xml:space="preserve"> izvješće o tijeku stečajnog postupka i stanju stečajne mase, a koji će obrazložiti na ročištu.</w:t>
      </w:r>
      <w:r w:rsidR="00DB24E5">
        <w:rPr>
          <w:rFonts w:ascii="Arial" w:hAnsi="Arial" w:cs="Arial"/>
        </w:rPr>
        <w:t xml:space="preserve"> Navedeno izvješće je </w:t>
      </w:r>
      <w:r w:rsidR="00D54210">
        <w:rPr>
          <w:rFonts w:ascii="Arial" w:hAnsi="Arial" w:cs="Arial"/>
        </w:rPr>
        <w:t>1</w:t>
      </w:r>
      <w:r w:rsidR="00DB24E5">
        <w:rPr>
          <w:rFonts w:ascii="Arial" w:hAnsi="Arial" w:cs="Arial"/>
        </w:rPr>
        <w:t xml:space="preserve">. </w:t>
      </w:r>
      <w:r w:rsidR="00D54210">
        <w:rPr>
          <w:rFonts w:ascii="Arial" w:hAnsi="Arial" w:cs="Arial"/>
        </w:rPr>
        <w:t xml:space="preserve">listopada </w:t>
      </w:r>
      <w:r w:rsidR="00DB24E5">
        <w:rPr>
          <w:rFonts w:ascii="Arial" w:hAnsi="Arial" w:cs="Arial"/>
        </w:rPr>
        <w:t xml:space="preserve">2025. objavljeno na e-oglasnoj ploči suda. </w:t>
      </w:r>
      <w:r w:rsidR="00342DF6">
        <w:rPr>
          <w:rFonts w:ascii="Arial" w:hAnsi="Arial" w:cs="Arial"/>
        </w:rPr>
        <w:t xml:space="preserve"> </w:t>
      </w:r>
      <w:r w:rsidR="00590270">
        <w:rPr>
          <w:rFonts w:ascii="Arial" w:hAnsi="Arial" w:cs="Arial"/>
        </w:rPr>
        <w:t xml:space="preserve">9. travnja 2025. je dostavljeno izvješće u vezi sa parničnim i ovršnim postupcima koji su u tijeku. </w:t>
      </w:r>
    </w:p>
    <w:p w:rsidR="00590270" w:rsidP="00887CF3" w:rsidRDefault="00590270" w14:paraId="46F81C66" w14:textId="77777777">
      <w:pPr>
        <w:jc w:val="both"/>
        <w:rPr>
          <w:rFonts w:ascii="Arial" w:hAnsi="Arial" w:cs="Arial"/>
        </w:rPr>
      </w:pPr>
    </w:p>
    <w:p w:rsidR="00590270" w:rsidP="00590270" w:rsidRDefault="00590270" w14:paraId="6C51E8D3" w14:textId="3EF7308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Prije početka raspravljanja o navedenom izvješću, pun. vjerovnika </w:t>
      </w:r>
      <w:r w:rsidRPr="00590270">
        <w:rPr>
          <w:rFonts w:ascii="Arial" w:hAnsi="Arial" w:cs="Arial"/>
          <w:color w:val="000000" w:themeColor="text1"/>
        </w:rPr>
        <w:t xml:space="preserve">POTENTIAL LEVEL SOLUTION d.o.o.  </w:t>
      </w:r>
      <w:r>
        <w:rPr>
          <w:rFonts w:ascii="Arial" w:hAnsi="Arial" w:cs="Arial"/>
          <w:color w:val="000000" w:themeColor="text1"/>
        </w:rPr>
        <w:t xml:space="preserve">navodi: Stečajni vjerovnik predlaže sudu da mu dopusti pravo glasa na ovom ročištu, naime, tražbina vjerovnika proizlazi iz valjanog ugovora i evidentirano je u poslovnim knjigama čime je učinjena vjerojatnom i priznata je od strane stečajnog upravitelja. Osporavanja od strane drugih vjerovnika nisu potkrijepljena nikakvim dokazima. Stečajni vjerovnik moli da mu se omogući sudjelovanje u glasovanju imajući u vidu da se odlučuje o nastavku sporova koji izravno utječu na njegovu tražbinu. Pored navedenog, ističe da pravo glasa vjerovnika CHECKER LINE d.o.o. i VIXEN d.o.o. pripada budući isti raspolažu bjanko zadužnicama kao ovršnim ispravama međutim upravo je predmet navedenih </w:t>
      </w:r>
      <w:r>
        <w:rPr>
          <w:rFonts w:ascii="Arial" w:hAnsi="Arial" w:cs="Arial"/>
          <w:color w:val="000000" w:themeColor="text1"/>
        </w:rPr>
        <w:lastRenderedPageBreak/>
        <w:t xml:space="preserve">postupaka i dokazivanja zakonitosti i osnovanosti takvih zadužnica kao i činjenica odnose li se one uopće na prijavljene tražbine obzirom su izdane mjesecima nakon ugovora u kojim se ugovorima ni ne spominju kao sredstvo osiguranja. Ukoliko bi se u postupcima dokazalo da tome nije tako, današnjom odlukom da o nastavku postupka odlučuju takvi vjerovnici a uskrati se pravo glasa vjerovniku </w:t>
      </w:r>
      <w:r w:rsidRPr="00590270">
        <w:rPr>
          <w:rFonts w:ascii="Arial" w:hAnsi="Arial" w:cs="Arial"/>
          <w:color w:val="000000" w:themeColor="text1"/>
        </w:rPr>
        <w:t xml:space="preserve">POTENTIAL LEVEL SOLUTION d.o.o.  </w:t>
      </w:r>
      <w:r>
        <w:rPr>
          <w:rFonts w:ascii="Arial" w:hAnsi="Arial" w:cs="Arial"/>
          <w:color w:val="000000" w:themeColor="text1"/>
        </w:rPr>
        <w:t xml:space="preserve"> došlo bi do očigledne neravnopravnosti u položaju vjerovnika. Neovisno o odluci suda o iznesenom zahtjevu, vjerovnik ističe da je nastavak sporova u interesu stečajne mase . </w:t>
      </w:r>
    </w:p>
    <w:p w:rsidR="00B5214C" w:rsidP="00887CF3" w:rsidRDefault="00B5214C" w14:paraId="4478674F" w14:textId="77777777">
      <w:pPr>
        <w:jc w:val="both"/>
        <w:rPr>
          <w:rFonts w:ascii="Arial" w:hAnsi="Arial" w:cs="Arial"/>
        </w:rPr>
      </w:pPr>
    </w:p>
    <w:p w:rsidR="00B5214C" w:rsidP="00887CF3" w:rsidRDefault="00B5214C" w14:paraId="5A201877" w14:textId="58BB5CE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ab/>
        <w:t xml:space="preserve">Stečajna upraviteljica </w:t>
      </w:r>
      <w:r w:rsidR="00590270">
        <w:rPr>
          <w:rFonts w:ascii="Arial" w:hAnsi="Arial" w:cs="Arial"/>
        </w:rPr>
        <w:t xml:space="preserve">ne protivi se da se vjerovniku </w:t>
      </w:r>
      <w:r w:rsidRPr="00590270" w:rsidR="00590270">
        <w:rPr>
          <w:rFonts w:ascii="Arial" w:hAnsi="Arial" w:cs="Arial"/>
          <w:color w:val="000000" w:themeColor="text1"/>
        </w:rPr>
        <w:t xml:space="preserve">POTENTIAL LEVEL SOLUTION d.o.o.  </w:t>
      </w:r>
      <w:r w:rsidR="00590270">
        <w:rPr>
          <w:rFonts w:ascii="Arial" w:hAnsi="Arial" w:cs="Arial"/>
          <w:color w:val="000000" w:themeColor="text1"/>
        </w:rPr>
        <w:t xml:space="preserve"> prizna pravo glasa. </w:t>
      </w:r>
    </w:p>
    <w:p w:rsidR="00590270" w:rsidP="00887CF3" w:rsidRDefault="00590270" w14:paraId="3581AC3F" w14:textId="77777777">
      <w:pPr>
        <w:jc w:val="both"/>
        <w:rPr>
          <w:rFonts w:ascii="Arial" w:hAnsi="Arial" w:cs="Arial"/>
          <w:color w:val="000000" w:themeColor="text1"/>
        </w:rPr>
      </w:pPr>
    </w:p>
    <w:p w:rsidR="00590270" w:rsidP="00887CF3" w:rsidRDefault="00590270" w14:paraId="4FF06E72" w14:textId="287BF8F1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Vjerovnik YACHT MANAGEMENT SERVICE d.o.o. odluku prepušta sudu. </w:t>
      </w:r>
    </w:p>
    <w:p w:rsidR="00590270" w:rsidP="00887CF3" w:rsidRDefault="00590270" w14:paraId="136595E6" w14:textId="77777777">
      <w:pPr>
        <w:jc w:val="both"/>
        <w:rPr>
          <w:rFonts w:ascii="Arial" w:hAnsi="Arial" w:cs="Arial"/>
          <w:color w:val="000000" w:themeColor="text1"/>
        </w:rPr>
      </w:pPr>
    </w:p>
    <w:p w:rsidR="00590270" w:rsidP="00887CF3" w:rsidRDefault="00590270" w14:paraId="5FE5859F" w14:textId="7DE034A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Pun. vjerovnika VIXEN d.o.o. i CHECKER LINE d.o.o. navodi da stečajni vjerovnik </w:t>
      </w:r>
      <w:r w:rsidRPr="00590270">
        <w:rPr>
          <w:rFonts w:ascii="Arial" w:hAnsi="Arial" w:cs="Arial"/>
          <w:color w:val="000000" w:themeColor="text1"/>
        </w:rPr>
        <w:t xml:space="preserve">POTENTIAL LEVEL SOLUTION d.o.o.  </w:t>
      </w:r>
      <w:r>
        <w:rPr>
          <w:rFonts w:ascii="Arial" w:hAnsi="Arial" w:cs="Arial"/>
          <w:color w:val="000000" w:themeColor="text1"/>
        </w:rPr>
        <w:t xml:space="preserve">svojim prijedlogom ponovno ulazi u meritum spora na kojeg će biti upućen da pokrene parnicu pa slijedom toga navodi koje taj vjerovnik sada u ovom postupku iznosi su sasvim irelevantni za sam stečajni postupak a sve cijeneći odredbe stečajnog zakona koje jasno propisuju pravo glasa u skupštini vjerovnika. Zaključno, bez obzira što </w:t>
      </w:r>
      <w:r w:rsidRPr="00590270">
        <w:rPr>
          <w:rFonts w:ascii="Arial" w:hAnsi="Arial" w:cs="Arial"/>
          <w:color w:val="000000" w:themeColor="text1"/>
        </w:rPr>
        <w:t xml:space="preserve">POTENTIAL LEVEL SOLUTION d.o.o.  </w:t>
      </w:r>
      <w:r>
        <w:rPr>
          <w:rFonts w:ascii="Arial" w:hAnsi="Arial" w:cs="Arial"/>
          <w:color w:val="000000" w:themeColor="text1"/>
        </w:rPr>
        <w:t xml:space="preserve"> osporava tražbine CHECKER LINE d.o.o. i VIXEN d.o.o. ovi vjerovnici raspolažu ovršnim ispravama i samim time njihovo se pravo glasa u ovom trenutku nema pravo dovoditi u pitanje. </w:t>
      </w:r>
    </w:p>
    <w:p w:rsidR="00590270" w:rsidP="00887CF3" w:rsidRDefault="00590270" w14:paraId="7F530178" w14:textId="77777777">
      <w:pPr>
        <w:jc w:val="both"/>
        <w:rPr>
          <w:rFonts w:ascii="Arial" w:hAnsi="Arial" w:cs="Arial"/>
          <w:color w:val="000000" w:themeColor="text1"/>
        </w:rPr>
      </w:pPr>
    </w:p>
    <w:p w:rsidR="00590270" w:rsidP="007B4457" w:rsidRDefault="007B4457" w14:paraId="0A783FD0" w14:textId="3DB844B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SUDAC </w:t>
      </w:r>
    </w:p>
    <w:p w:rsidR="007B4457" w:rsidP="00887CF3" w:rsidRDefault="007B4457" w14:paraId="5EBE4791" w14:textId="77777777">
      <w:pPr>
        <w:jc w:val="both"/>
        <w:rPr>
          <w:rFonts w:ascii="Arial" w:hAnsi="Arial" w:cs="Arial"/>
          <w:color w:val="000000" w:themeColor="text1"/>
        </w:rPr>
      </w:pPr>
    </w:p>
    <w:p w:rsidR="007B4457" w:rsidP="007B4457" w:rsidRDefault="007B4457" w14:paraId="70CC4D5D" w14:textId="7963FDC4"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RJEŠAVA</w:t>
      </w:r>
    </w:p>
    <w:p w:rsidR="007B4457" w:rsidP="00887CF3" w:rsidRDefault="007B4457" w14:paraId="41B55EDE" w14:textId="77777777">
      <w:pPr>
        <w:jc w:val="both"/>
        <w:rPr>
          <w:rFonts w:ascii="Arial" w:hAnsi="Arial" w:cs="Arial"/>
          <w:color w:val="000000" w:themeColor="text1"/>
        </w:rPr>
      </w:pPr>
    </w:p>
    <w:p w:rsidR="007B4457" w:rsidP="00887CF3" w:rsidRDefault="007B4457" w14:paraId="72F34326" w14:textId="1F510AD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ab/>
        <w:t xml:space="preserve">Temeljem čl. 106. st. 4. Stečajnog zakona vjerovniku </w:t>
      </w:r>
      <w:r w:rsidRPr="00590270">
        <w:rPr>
          <w:rFonts w:ascii="Arial" w:hAnsi="Arial" w:cs="Arial"/>
          <w:color w:val="000000" w:themeColor="text1"/>
        </w:rPr>
        <w:t xml:space="preserve">POTENTIAL LEVEL SOLUTION d.o.o.  </w:t>
      </w:r>
      <w:r>
        <w:rPr>
          <w:rFonts w:ascii="Arial" w:hAnsi="Arial" w:cs="Arial"/>
          <w:color w:val="000000" w:themeColor="text1"/>
        </w:rPr>
        <w:t xml:space="preserve"> priznaje se pravo glasa na ovoj skupštini vjerovnika u iznosu od 300.000,00 eura. </w:t>
      </w:r>
    </w:p>
    <w:p w:rsidR="007B4457" w:rsidP="00887CF3" w:rsidRDefault="007B4457" w14:paraId="25C9F4B1" w14:textId="77777777">
      <w:pPr>
        <w:jc w:val="both"/>
        <w:rPr>
          <w:rFonts w:ascii="Arial" w:hAnsi="Arial" w:cs="Arial"/>
          <w:color w:val="000000" w:themeColor="text1"/>
        </w:rPr>
      </w:pPr>
    </w:p>
    <w:p w:rsidR="007B4457" w:rsidP="00887CF3" w:rsidRDefault="007B4457" w14:paraId="1CC5B643" w14:textId="596488E1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Stečajna upraviteljica ostaje kod izvješća. </w:t>
      </w:r>
      <w:r w:rsidR="009B6F19">
        <w:rPr>
          <w:rFonts w:ascii="Arial" w:hAnsi="Arial" w:cs="Arial"/>
          <w:color w:val="000000" w:themeColor="text1"/>
        </w:rPr>
        <w:t xml:space="preserve">Ukratko obrazlaže kao u izvješćima. </w:t>
      </w:r>
    </w:p>
    <w:p w:rsidR="009B6F19" w:rsidP="00887CF3" w:rsidRDefault="00BC7CEC" w14:paraId="45C20ABD" w14:textId="455ADFF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BC7CEC" w:rsidP="00887CF3" w:rsidRDefault="00BC7CEC" w14:paraId="610143CA" w14:textId="253C1951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SKUPŠTINA VJEROVNIKA SUGLASNO DONOSI </w:t>
      </w:r>
    </w:p>
    <w:p w:rsidR="00BC7CEC" w:rsidP="00887CF3" w:rsidRDefault="00BC7CEC" w14:paraId="5C68B7C7" w14:textId="77777777">
      <w:pPr>
        <w:jc w:val="both"/>
        <w:rPr>
          <w:rFonts w:ascii="Arial" w:hAnsi="Arial" w:cs="Arial"/>
          <w:color w:val="000000" w:themeColor="text1"/>
        </w:rPr>
      </w:pPr>
    </w:p>
    <w:p w:rsidR="00BC7CEC" w:rsidP="00BC7CEC" w:rsidRDefault="00BC7CEC" w14:paraId="356D1506" w14:textId="270DA10D"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ODLUKU</w:t>
      </w:r>
    </w:p>
    <w:p w:rsidR="00BC7CEC" w:rsidP="00887CF3" w:rsidRDefault="00BC7CEC" w14:paraId="4DC6A047" w14:textId="77777777">
      <w:pPr>
        <w:jc w:val="both"/>
        <w:rPr>
          <w:rFonts w:ascii="Arial" w:hAnsi="Arial" w:cs="Arial"/>
          <w:color w:val="000000" w:themeColor="text1"/>
        </w:rPr>
      </w:pPr>
    </w:p>
    <w:p w:rsidR="00BC7CEC" w:rsidP="00BC7CEC" w:rsidRDefault="00BC7CEC" w14:paraId="4C70802B" w14:textId="1784E9B0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Prihvaća se izvješće stečajne upraviteljice te do sada poduzete radnje. </w:t>
      </w:r>
    </w:p>
    <w:p w:rsidR="00BC7CEC" w:rsidP="00887CF3" w:rsidRDefault="00BC7CEC" w14:paraId="346681D6" w14:textId="77777777">
      <w:pPr>
        <w:jc w:val="both"/>
        <w:rPr>
          <w:rFonts w:ascii="Arial" w:hAnsi="Arial" w:cs="Arial"/>
          <w:color w:val="000000" w:themeColor="text1"/>
        </w:rPr>
      </w:pPr>
    </w:p>
    <w:p w:rsidR="00BC7CEC" w:rsidP="00BC7CEC" w:rsidRDefault="00BC7CEC" w14:paraId="3293B5E5" w14:textId="2EB54366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Utvrđuje se da trenutno nema mogućnosti da se poslovanje stečajnog dužnika nastavi. </w:t>
      </w:r>
    </w:p>
    <w:p w:rsidR="00BC7CEC" w:rsidP="00887CF3" w:rsidRDefault="00BC7CEC" w14:paraId="5912E7FE" w14:textId="77777777">
      <w:pPr>
        <w:jc w:val="both"/>
        <w:rPr>
          <w:rFonts w:ascii="Arial" w:hAnsi="Arial" w:cs="Arial"/>
          <w:color w:val="000000" w:themeColor="text1"/>
        </w:rPr>
      </w:pPr>
    </w:p>
    <w:p w:rsidR="009B6F19" w:rsidP="00887CF3" w:rsidRDefault="009B6F19" w14:paraId="11F4462A" w14:textId="06621A51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ab/>
        <w:t xml:space="preserve">Stečajna upraviteljica predlaže da se utvrdi vrijednost plovila VALENTINA sukladno nalazu i mišljenju sudskog vještaka u iznosu od 74.100,00 eura + pdv 25% te da navedeno predstavlja početnu vrijednost plovila.  Plovilo nije opterećeno teretima pa se može prodati bilo posredstvom FINA -e bilo objavom na javnim oglasnicima. </w:t>
      </w:r>
    </w:p>
    <w:p w:rsidR="001256C4" w:rsidP="00DB24E5" w:rsidRDefault="00DB015E" w14:paraId="51D6BCF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256C4">
        <w:rPr>
          <w:rFonts w:ascii="Arial" w:hAnsi="Arial" w:cs="Arial"/>
        </w:rPr>
        <w:t xml:space="preserve"> </w:t>
      </w:r>
    </w:p>
    <w:p w:rsidR="00D54210" w:rsidP="006A3902" w:rsidRDefault="00B5214C" w14:paraId="125FF792" w14:textId="3623B7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A3902">
        <w:rPr>
          <w:rFonts w:ascii="Arial" w:hAnsi="Arial" w:cs="Arial"/>
        </w:rPr>
        <w:t xml:space="preserve">SKUPŠTINA VJEROVNIKA DONOSI </w:t>
      </w:r>
    </w:p>
    <w:p w:rsidR="006A3902" w:rsidP="006A3902" w:rsidRDefault="006A3902" w14:paraId="66FEA320" w14:textId="77777777">
      <w:pPr>
        <w:jc w:val="center"/>
        <w:rPr>
          <w:rFonts w:ascii="Arial" w:hAnsi="Arial" w:cs="Arial"/>
        </w:rPr>
      </w:pPr>
    </w:p>
    <w:p w:rsidR="006A3902" w:rsidP="006A3902" w:rsidRDefault="006A3902" w14:paraId="0D2A1AC7" w14:textId="5A3224D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6A3902" w:rsidP="006A3902" w:rsidRDefault="006A3902" w14:paraId="0868B301" w14:textId="77777777">
      <w:pPr>
        <w:jc w:val="both"/>
        <w:rPr>
          <w:rFonts w:ascii="Arial" w:hAnsi="Arial" w:cs="Arial"/>
        </w:rPr>
      </w:pPr>
    </w:p>
    <w:p w:rsidR="009B6F19" w:rsidP="009B6F19" w:rsidRDefault="009B6F19" w14:paraId="7BB3E1F0" w14:textId="2C3B569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vrijednost plovila VALENTINA u iznosu od 74.100,00 eura + pdv 25%. Navedeno plovilo prodavati će se na javnoj dražbi po pravilima ovršnog postupka posredstvom FINA-e. </w:t>
      </w:r>
    </w:p>
    <w:p w:rsidR="00BC7CEC" w:rsidP="00BC7CEC" w:rsidRDefault="00BC7CEC" w14:paraId="764D39AB" w14:textId="77777777">
      <w:pPr>
        <w:jc w:val="both"/>
        <w:rPr>
          <w:rFonts w:ascii="Arial" w:hAnsi="Arial" w:cs="Arial"/>
        </w:rPr>
      </w:pPr>
    </w:p>
    <w:p w:rsidR="009B6F19" w:rsidP="009B6F19" w:rsidRDefault="0002444D" w14:paraId="1449D1E1" w14:textId="039C92F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odnosu na plovilo NEBA stečajna upraviteljica navodi da nije uspjela stupiti u posjed tog plovila, a da je u vezi preuzimanja posjeda razgovarala sa gospođom Lozančić u čijem posjedu se plovilo nalazi. </w:t>
      </w:r>
    </w:p>
    <w:p w:rsidR="0002444D" w:rsidP="009B6F19" w:rsidRDefault="0002444D" w14:paraId="6609F72E" w14:textId="77777777">
      <w:pPr>
        <w:ind w:firstLine="708"/>
        <w:jc w:val="both"/>
        <w:rPr>
          <w:rFonts w:ascii="Arial" w:hAnsi="Arial" w:cs="Arial"/>
        </w:rPr>
      </w:pPr>
    </w:p>
    <w:p w:rsidR="0002444D" w:rsidP="009B6F19" w:rsidRDefault="0002444D" w14:paraId="266451B5" w14:textId="360514F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upit suda Lucijana Lozančić navodi da se plovilo NEBA nalazi u Italiji, u Riminiju, u Marini Cattolica gdje se može preuzeti. </w:t>
      </w:r>
    </w:p>
    <w:p w:rsidR="0002444D" w:rsidP="00622ECE" w:rsidRDefault="0002444D" w14:paraId="5A7541DA" w14:textId="77777777">
      <w:pPr>
        <w:jc w:val="both"/>
        <w:rPr>
          <w:rFonts w:ascii="Arial" w:hAnsi="Arial" w:cs="Arial"/>
        </w:rPr>
      </w:pPr>
    </w:p>
    <w:p w:rsidR="0002444D" w:rsidP="009B6F19" w:rsidRDefault="0002444D" w14:paraId="669E4FAD" w14:textId="2DAE10A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</w:t>
      </w:r>
    </w:p>
    <w:p w:rsidR="0002444D" w:rsidP="0002444D" w:rsidRDefault="0002444D" w14:paraId="48C5253E" w14:textId="77777777">
      <w:pPr>
        <w:jc w:val="both"/>
        <w:rPr>
          <w:rFonts w:ascii="Arial" w:hAnsi="Arial" w:cs="Arial"/>
        </w:rPr>
      </w:pPr>
    </w:p>
    <w:p w:rsidR="0002444D" w:rsidP="0002444D" w:rsidRDefault="0002444D" w14:paraId="04E98A5A" w14:textId="3404DE9A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RJEŠAVA</w:t>
      </w:r>
    </w:p>
    <w:p w:rsidR="0002444D" w:rsidP="009B6F19" w:rsidRDefault="0002444D" w14:paraId="4871D227" w14:textId="77777777">
      <w:pPr>
        <w:ind w:firstLine="708"/>
        <w:jc w:val="both"/>
        <w:rPr>
          <w:rFonts w:ascii="Arial" w:hAnsi="Arial" w:cs="Arial"/>
        </w:rPr>
      </w:pPr>
    </w:p>
    <w:p w:rsidR="0002444D" w:rsidP="009B6F19" w:rsidRDefault="0002444D" w14:paraId="4E24907A" w14:textId="05AD6C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Nalaže se Lucijani Lozančić da stečajnoj upraviteljici preda plovilo NEBA odnosno da joj omogući preuzimanje. </w:t>
      </w:r>
    </w:p>
    <w:p w:rsidR="0002444D" w:rsidP="00622ECE" w:rsidRDefault="0002444D" w14:paraId="7E72A068" w14:textId="77777777">
      <w:pPr>
        <w:jc w:val="both"/>
        <w:rPr>
          <w:rFonts w:ascii="Arial" w:hAnsi="Arial" w:cs="Arial"/>
        </w:rPr>
      </w:pPr>
    </w:p>
    <w:p w:rsidR="0002444D" w:rsidP="009B6F19" w:rsidRDefault="0002444D" w14:paraId="2A2D1EF7" w14:textId="5184C35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Nadalje stečajna upraviteljica predlaže da skupština vjerovnika danas odluči o pokretanju parničnog postupka radi pobijanja dužnikovih pravnih radnji ugovora o kupoprodaji zaključenog između stečajnog dužnika i ETHOS</w:t>
      </w:r>
      <w:r w:rsidR="00464B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COMPANY d.o.o. dana 31. listopada 2024. a kojim je otuđeno plovilo NEBA u vrijeme kada su već računi dužnika bili u blokadi. Obzirom se navedeno plovilo nalazi u Italiji a radi njegova osiguranja smatra da će biti potrebno odrediti privremenu mjeru i angažirati odvjetnika u Italiji pa da u tom smislu treba voditi računa o predujmljivanju troškova. </w:t>
      </w:r>
    </w:p>
    <w:p w:rsidR="0002444D" w:rsidP="009B6F19" w:rsidRDefault="0002444D" w14:paraId="526E046C" w14:textId="77777777">
      <w:pPr>
        <w:ind w:firstLine="708"/>
        <w:jc w:val="both"/>
        <w:rPr>
          <w:rFonts w:ascii="Arial" w:hAnsi="Arial" w:cs="Arial"/>
        </w:rPr>
      </w:pPr>
    </w:p>
    <w:p w:rsidR="00454EA2" w:rsidP="009B6F19" w:rsidRDefault="00454EA2" w14:paraId="731C3BD7" w14:textId="32F7A5F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Također stečajna upraviteljica navodi kako je potrebno dati joj konkretnu uputu u pogledu angažiranja odvjetnika odnosno plaćanja odvjetničkih troškova obzirom na očekivanu veliku vrijednost predmeta spora. </w:t>
      </w:r>
    </w:p>
    <w:p w:rsidR="0002444D" w:rsidP="009B6F19" w:rsidRDefault="0002444D" w14:paraId="347D2E97" w14:textId="77777777">
      <w:pPr>
        <w:ind w:firstLine="708"/>
        <w:jc w:val="both"/>
        <w:rPr>
          <w:rFonts w:ascii="Arial" w:hAnsi="Arial" w:cs="Arial"/>
        </w:rPr>
      </w:pPr>
    </w:p>
    <w:p w:rsidR="0002444D" w:rsidP="0002444D" w:rsidRDefault="0002444D" w14:paraId="7EA79CD7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DONOSI </w:t>
      </w:r>
    </w:p>
    <w:p w:rsidR="0002444D" w:rsidP="0002444D" w:rsidRDefault="0002444D" w14:paraId="7F38D5EB" w14:textId="77777777">
      <w:pPr>
        <w:jc w:val="center"/>
        <w:rPr>
          <w:rFonts w:ascii="Arial" w:hAnsi="Arial" w:cs="Arial"/>
        </w:rPr>
      </w:pPr>
    </w:p>
    <w:p w:rsidR="0002444D" w:rsidP="0002444D" w:rsidRDefault="0002444D" w14:paraId="42739547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02444D" w:rsidP="00464B8E" w:rsidRDefault="0002444D" w14:paraId="231A2A8F" w14:textId="77777777">
      <w:pPr>
        <w:jc w:val="both"/>
        <w:rPr>
          <w:rFonts w:ascii="Arial" w:hAnsi="Arial" w:cs="Arial"/>
        </w:rPr>
      </w:pPr>
    </w:p>
    <w:p w:rsidR="0002444D" w:rsidP="0002444D" w:rsidRDefault="00454EA2" w14:paraId="34CDDFA6" w14:textId="4CF25EF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Nalaže</w:t>
      </w:r>
      <w:r w:rsidRPr="006A3902" w:rsidR="0002444D">
        <w:rPr>
          <w:rFonts w:ascii="Arial" w:hAnsi="Arial" w:cs="Arial"/>
        </w:rPr>
        <w:t xml:space="preserve"> se stečajnoj upraviteljici </w:t>
      </w:r>
      <w:r>
        <w:rPr>
          <w:rFonts w:ascii="Arial" w:hAnsi="Arial" w:cs="Arial"/>
        </w:rPr>
        <w:t xml:space="preserve"> da prikupi 3 ponude od tri različita odvjetnika /odvjetničkih društava za zastupanje dužnika u parnici </w:t>
      </w:r>
      <w:r w:rsidRPr="006A3902" w:rsidR="0002444D">
        <w:rPr>
          <w:rFonts w:ascii="Arial" w:hAnsi="Arial" w:cs="Arial"/>
        </w:rPr>
        <w:t>radi pobijanja pravne radnje-Ugovora o kupoprodaji zaključenog između stečajnog dužnika i ETHOS COMPANY d.o.o. od dana 31.10.2024, koji je mijenjan Anexom od dana 07.11.2024. godine</w:t>
      </w:r>
      <w:r>
        <w:rPr>
          <w:rFonts w:ascii="Arial" w:hAnsi="Arial" w:cs="Arial"/>
        </w:rPr>
        <w:t xml:space="preserve">, a nakon čega će se donijeti odluka o izboru punomoćnika i o pokretanju parničnog postupka. </w:t>
      </w:r>
    </w:p>
    <w:p w:rsidR="0002444D" w:rsidP="009B6F19" w:rsidRDefault="0002444D" w14:paraId="43627FCE" w14:textId="77777777">
      <w:pPr>
        <w:ind w:firstLine="708"/>
        <w:jc w:val="both"/>
        <w:rPr>
          <w:rFonts w:ascii="Arial" w:hAnsi="Arial" w:cs="Arial"/>
        </w:rPr>
      </w:pPr>
    </w:p>
    <w:p w:rsidR="00462C34" w:rsidP="00462C34" w:rsidRDefault="001A1CB0" w14:paraId="061B1DB2" w14:textId="55D61D6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predlaže da skupština donese odluku o daljnjem tijeku parničnih postupaka u kojima je dužnik stranka, dali da tužbu povuče, na koji način da se očituje na tužbe, dali da se postupci nastave kao i da se ovlasti stečajnu upraviteljicu da barem u postupcima koji se vode u Splitu angažira punomoćnika. U odnosu na one parnice u kojima je dužnik tužitelj, dužnika je prije pokretanja postupka zastupao odvjetnik Aleksandar Puh, sa kojim sam razgovarala i koji je izjavio da je spreman i dalje zastupati dužnika a odvjetničku naknadu naplatiti po okončanju postupka i ovisno o uspjehu u postupku. </w:t>
      </w:r>
    </w:p>
    <w:p w:rsidR="001A1CB0" w:rsidP="00462C34" w:rsidRDefault="001A1CB0" w14:paraId="45FD7A04" w14:textId="77777777">
      <w:pPr>
        <w:ind w:firstLine="708"/>
        <w:jc w:val="both"/>
        <w:rPr>
          <w:rFonts w:ascii="Arial" w:hAnsi="Arial" w:cs="Arial"/>
        </w:rPr>
      </w:pPr>
    </w:p>
    <w:p w:rsidR="001A1CB0" w:rsidP="00462C34" w:rsidRDefault="001A1CB0" w14:paraId="37B1C2AA" w14:textId="12B2128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Pun. vjerovnika CHECKER LINE d.o.o. i VIXEN d.o.o. predlaže kako slijedi: </w:t>
      </w:r>
    </w:p>
    <w:p w:rsidR="001A1CB0" w:rsidP="00462C34" w:rsidRDefault="001A1CB0" w14:paraId="50845A87" w14:textId="474E5A8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 odnosu na parnični postupka P-547/2025 predlažemo da stečajni dužnik povuče predloženu tužbu, a </w:t>
      </w:r>
      <w:r w:rsidR="00AB5CFD">
        <w:rPr>
          <w:rFonts w:ascii="Arial" w:hAnsi="Arial" w:cs="Arial"/>
        </w:rPr>
        <w:t xml:space="preserve">CHECKER LINE d.o.o.  </w:t>
      </w:r>
      <w:r>
        <w:rPr>
          <w:rFonts w:ascii="Arial" w:hAnsi="Arial" w:cs="Arial"/>
        </w:rPr>
        <w:t xml:space="preserve">se obvezuje da neće potraživati troškove tog postupka iz razloga što je predmetna parnica pokrenuta radi osporavanja tražbina koja proizlazi iz ugovora o financijskom zajmu u ukupnom iznosu od 714.800,00 eura. Kako je danas već rečeno nije sporno da je financijski zajam u cijelosti isplaćen stečajnom dužniku kao i da je stečajni dužnik  izvršio financijsku transakciju u iznosu od 270.000,00 eura radi povrata tog zajma, pa slijedom navedenog proizlazi da stečajni dužnik nema pravnog interesa vođenja predmetne parnice, </w:t>
      </w:r>
    </w:p>
    <w:p w:rsidR="00853BAB" w:rsidP="00853BAB" w:rsidRDefault="00853BAB" w14:paraId="1D8D2314" w14:textId="7D17579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POTENTIAL LEVEL SOLUTION d.o.o. se protivi prijedlogu iznesenom od strane stečajnog vjerovnika obzirom da činjenice koje je ovdje stečajni vjerovnik  utvrdio nespornima su itekako sporne i predmet su navedenog sudskog postupka a ishod navedenog sudskog postupka itekako utječe prvenstveno na stečajnu masu u predmetnom stečajnom postupku pa tako i na interese kako stečajnog dužnika tako i interese stečajnih vjerovnika, predlažemo nastavak postupka. </w:t>
      </w:r>
    </w:p>
    <w:p w:rsidR="00471E0B" w:rsidP="00853BAB" w:rsidRDefault="00471E0B" w14:paraId="46200070" w14:textId="3FE7FD1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vjerovnika YACHT MANAGEMENT SERVICE d.o.o. pridružuje se navodima vjerovnika POTENTIAL LEVEL SOLUTION d.o.o.</w:t>
      </w:r>
    </w:p>
    <w:p w:rsidR="00853BAB" w:rsidP="00622ECE" w:rsidRDefault="00853BAB" w14:paraId="5D51934F" w14:textId="77777777">
      <w:pPr>
        <w:jc w:val="both"/>
        <w:rPr>
          <w:rFonts w:ascii="Arial" w:hAnsi="Arial" w:cs="Arial"/>
        </w:rPr>
      </w:pPr>
    </w:p>
    <w:p w:rsidR="001A1CB0" w:rsidP="00462C34" w:rsidRDefault="001A1CB0" w14:paraId="215B0AA5" w14:textId="0C42EDD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u odnosu na parnični postupak posl.</w:t>
      </w:r>
      <w:r w:rsidR="00AB5C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broj: P-589/2024 stečajni vjerovnik CHECKER LINE također predlaže povlačenje predmetne tužbe iz razloga što kao što je vidljivo iz </w:t>
      </w:r>
      <w:r w:rsidR="00AB5CFD">
        <w:rPr>
          <w:rFonts w:ascii="Arial" w:hAnsi="Arial" w:cs="Arial"/>
        </w:rPr>
        <w:t>upisnika</w:t>
      </w:r>
      <w:r>
        <w:rPr>
          <w:rFonts w:ascii="Arial" w:hAnsi="Arial" w:cs="Arial"/>
        </w:rPr>
        <w:t xml:space="preserve"> brodova </w:t>
      </w:r>
      <w:r w:rsidR="00AB5CFD">
        <w:rPr>
          <w:rFonts w:ascii="Arial" w:hAnsi="Arial" w:cs="Arial"/>
        </w:rPr>
        <w:t xml:space="preserve">CHECKER LINE d.o.o. nije uspio uknjižiti predmetnu hipoteku a sasvim je razvidno da je zbog rješenja Lučke kapetanije o odbijanju upisa neće moći upisati ni ubuduće, nema pravnog interesa da CHECKER YACHTING d.o.o. potražuje tužbeni zahtjev iz te parnice. U odnosu na tu parnicu u slučaju povlačenja CHECKER LINE d.o.o. ne bi potraživao trošak. </w:t>
      </w:r>
    </w:p>
    <w:p w:rsidR="00853BAB" w:rsidP="00853BAB" w:rsidRDefault="00853BAB" w14:paraId="642F898C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POTENTIAL LEVEL SOLUTION d.o.o. se protivi prijedlogu iznesenom od strane stečajnog vjerovnika obzirom da činjenice koje je ovdje stečajni vjerovnik  utvrdio nespornima su itekako sporne i predmet su navedenog sudskog postupka a ishod navedenog sudskog postupka itekako utječe prvenstveno na stečajnu masu u predmetnom stečajnom postupku pa tako i na interese kako stečajnog dužnika tako i interese stečajnih vjerovnika, predlažemo nastavak postupka. </w:t>
      </w:r>
    </w:p>
    <w:p w:rsidR="00471E0B" w:rsidP="00471E0B" w:rsidRDefault="00471E0B" w14:paraId="3166BD55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vjerovnika YACHT MANAGEMENT SERVICE d.o.o. pridružuje se navodima vjerovnika POTENTIAL LEVEL SOLUTION d.o.o.</w:t>
      </w:r>
    </w:p>
    <w:p w:rsidR="00853BAB" w:rsidP="00462C34" w:rsidRDefault="00853BAB" w14:paraId="37C14C56" w14:textId="77777777">
      <w:pPr>
        <w:ind w:firstLine="708"/>
        <w:jc w:val="both"/>
        <w:rPr>
          <w:rFonts w:ascii="Arial" w:hAnsi="Arial" w:cs="Arial"/>
        </w:rPr>
      </w:pPr>
    </w:p>
    <w:p w:rsidR="00AB5CFD" w:rsidP="00AB5CFD" w:rsidRDefault="00AB5CFD" w14:paraId="75060809" w14:textId="3455613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 odnosu na parnične postupke pod posl. brojevima P-615/2024 i P-624/24 također predlažemo povlačenje tužbe iz svih već iznesenih razloga u odnosu na parnični postupak pod posl. brojem P-547/2025 , te se u slučaju povlačenja odričemo potraživanja parničnih troškova, </w:t>
      </w:r>
    </w:p>
    <w:p w:rsidR="00853BAB" w:rsidP="00853BAB" w:rsidRDefault="00853BAB" w14:paraId="545FD239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POTENTIAL LEVEL SOLUTION d.o.o. se protivi prijedlogu iznesenom od strane stečajnog vjerovnika obzirom da činjenice koje je ovdje stečajni vjerovnik  utvrdio nespornima su itekako sporne i predmet su navedenog sudskog postupka a ishod navedenog sudskog postupka itekako utječe prvenstveno na stečajnu masu u predmetnom stečajnom postupku pa tako i na interese kako stečajnog dužnika tako i interese stečajnih vjerovnika, predlažemo nastavak postupka. </w:t>
      </w:r>
    </w:p>
    <w:p w:rsidR="00471E0B" w:rsidP="00471E0B" w:rsidRDefault="00471E0B" w14:paraId="3F442C54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vjerovnika YACHT MANAGEMENT SERVICE d.o.o. pridružuje se navodima vjerovnika POTENTIAL LEVEL SOLUTION d.o.o.</w:t>
      </w:r>
    </w:p>
    <w:p w:rsidR="00AB5CFD" w:rsidP="00462C34" w:rsidRDefault="00AB5CFD" w14:paraId="460CDC82" w14:textId="08613B71">
      <w:pPr>
        <w:ind w:firstLine="708"/>
        <w:jc w:val="both"/>
        <w:rPr>
          <w:rFonts w:ascii="Arial" w:hAnsi="Arial" w:cs="Arial"/>
        </w:rPr>
      </w:pPr>
    </w:p>
    <w:p w:rsidR="00AB5CFD" w:rsidP="00462C34" w:rsidRDefault="00AB5CFD" w14:paraId="3CF1188D" w14:textId="758862C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vjerovnik CHECKER LINE d.o.o. u slučaju da se donesu gore predložene odluke je spreman povući tužbu protiv stečajnog dužnika pod posl. brojem </w:t>
      </w:r>
      <w:r>
        <w:rPr>
          <w:rFonts w:ascii="Arial" w:hAnsi="Arial" w:cs="Arial"/>
        </w:rPr>
        <w:lastRenderedPageBreak/>
        <w:t xml:space="preserve">P-644/2024 koji se vodi pred Trgovačkim sudom u Rijeci, s obzirom da je predmetna tužba u činjeničnoj svezi sa prethodno navedenim postupcima. </w:t>
      </w:r>
    </w:p>
    <w:p w:rsidR="00853BAB" w:rsidP="00853BAB" w:rsidRDefault="00853BAB" w14:paraId="25EFB7B1" w14:textId="4FAC571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POTENTIAL LEVEL SOLUTION d.o.o. suglasna je sa prijedlogom, vjerovnika CHECKER LINE d.o.o. </w:t>
      </w:r>
    </w:p>
    <w:p w:rsidR="00471E0B" w:rsidP="00471E0B" w:rsidRDefault="00471E0B" w14:paraId="735C723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vjerovnika YACHT MANAGEMENT SERVICE d.o.o. pridružuje se navodima vjerovnika POTENTIAL LEVEL SOLUTION d.o.o.</w:t>
      </w:r>
    </w:p>
    <w:p w:rsidR="00AB5CFD" w:rsidP="00462C34" w:rsidRDefault="00AB5CFD" w14:paraId="7CE67FCC" w14:textId="77777777">
      <w:pPr>
        <w:ind w:firstLine="708"/>
        <w:jc w:val="both"/>
        <w:rPr>
          <w:rFonts w:ascii="Arial" w:hAnsi="Arial" w:cs="Arial"/>
        </w:rPr>
      </w:pPr>
    </w:p>
    <w:p w:rsidR="001A1CB0" w:rsidP="00462C34" w:rsidRDefault="00AB5CFD" w14:paraId="59B22058" w14:textId="1A664F9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 odnosu na P-6/2026 vjerovnik VIXEN d.o.o. je tuženik te će u daljnjem tijeku postupka isti dati odgovor na tužbu pa će se nakon toga vidjeti u kojem pravcu će ići taj postupak. </w:t>
      </w:r>
    </w:p>
    <w:p w:rsidR="00471E0B" w:rsidP="00853BAB" w:rsidRDefault="00853BAB" w14:paraId="62FF5645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vjerovnika POTENTIAL LEVEL SOLUTION d.o.o. suglasna je sa prijedlogom, vjerovnika VIXEN d.o.o.</w:t>
      </w:r>
    </w:p>
    <w:p w:rsidR="00471E0B" w:rsidP="00471E0B" w:rsidRDefault="00471E0B" w14:paraId="789D7605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vjerovnika YACHT MANAGEMENT SERVICE d.o.o. pridružuje se navodima vjerovnika POTENTIAL LEVEL SOLUTION d.o.o.</w:t>
      </w:r>
    </w:p>
    <w:p w:rsidR="00853BAB" w:rsidP="00462C34" w:rsidRDefault="00853BAB" w14:paraId="4BC56E5B" w14:textId="77777777">
      <w:pPr>
        <w:ind w:firstLine="708"/>
        <w:jc w:val="both"/>
        <w:rPr>
          <w:rFonts w:ascii="Arial" w:hAnsi="Arial" w:cs="Arial"/>
        </w:rPr>
      </w:pPr>
    </w:p>
    <w:p w:rsidR="00853BAB" w:rsidP="00462C34" w:rsidRDefault="00853BAB" w14:paraId="25C50968" w14:textId="768719D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 predmetu Povrv-137/2025 vjerovnik VIXEN d.o.o. predlaže povlačenje iz svih razloga navedenih u prigovoru. </w:t>
      </w:r>
    </w:p>
    <w:p w:rsidR="00471E0B" w:rsidP="00853BAB" w:rsidRDefault="00853BAB" w14:paraId="32724944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vjerovnika POTENTIAL LEVEL SOLUTION d.o.o. se protivi prijedlogu iznesenom od strane stečajnog vjerovnika obzirom da činjenice koje je ovdje stečajni vjerovnik  utvrdio nespornima su itekako sporne i predmet su navedenog sudskog postupka a ishod navedenog sudskog postupka itekako utječe prvenstveno na stečajnu masu u predmetnom stečajnom postupku pa tako i na interese kako stečajnog dužnika tako i interese stečajnih vjerovnika, predlažemo nastavak postupka.</w:t>
      </w:r>
    </w:p>
    <w:p w:rsidR="00471E0B" w:rsidP="00471E0B" w:rsidRDefault="00471E0B" w14:paraId="6571880C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vjerovnika YACHT MANAGEMENT SERVICE d.o.o. pridružuje se navodima vjerovnika POTENTIAL LEVEL SOLUTION d.o.o.</w:t>
      </w:r>
    </w:p>
    <w:p w:rsidR="00853BAB" w:rsidP="00462C34" w:rsidRDefault="00853BAB" w14:paraId="646021BC" w14:textId="77777777">
      <w:pPr>
        <w:ind w:firstLine="708"/>
        <w:jc w:val="both"/>
        <w:rPr>
          <w:rFonts w:ascii="Arial" w:hAnsi="Arial" w:cs="Arial"/>
        </w:rPr>
      </w:pPr>
    </w:p>
    <w:p w:rsidR="00853BAB" w:rsidP="00853BAB" w:rsidRDefault="00853BAB" w14:paraId="3E5EB47B" w14:textId="6888B27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 odnosu na postupak P-40/2026 predlažemo da se postupak nastavi. </w:t>
      </w:r>
    </w:p>
    <w:p w:rsidR="00853BAB" w:rsidP="00853BAB" w:rsidRDefault="00853BAB" w14:paraId="4A3F38E9" w14:textId="5EFB61E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POTENTIAL LEVEL SOLUTION d.o.o. suglasan je sa prijedlogom stečajnog vjerovnika da se postupak nastavi. </w:t>
      </w:r>
    </w:p>
    <w:p w:rsidR="00471E0B" w:rsidP="00471E0B" w:rsidRDefault="00471E0B" w14:paraId="4AD74B47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vjerovnika YACHT MANAGEMENT SERVICE d.o.o. pridružuje se navodima vjerovnika POTENTIAL LEVEL SOLUTION d.o.o.</w:t>
      </w:r>
    </w:p>
    <w:p w:rsidR="001A1CB0" w:rsidP="00462C34" w:rsidRDefault="001A1CB0" w14:paraId="099411E6" w14:textId="77777777">
      <w:pPr>
        <w:ind w:firstLine="708"/>
        <w:jc w:val="both"/>
        <w:rPr>
          <w:rFonts w:ascii="Arial" w:hAnsi="Arial" w:cs="Arial"/>
        </w:rPr>
      </w:pPr>
    </w:p>
    <w:p w:rsidR="00471E0B" w:rsidP="00462C34" w:rsidRDefault="00471E0B" w14:paraId="1BA6ED60" w14:textId="77777777">
      <w:pPr>
        <w:ind w:firstLine="708"/>
        <w:jc w:val="both"/>
        <w:rPr>
          <w:rFonts w:ascii="Arial" w:hAnsi="Arial" w:cs="Arial"/>
        </w:rPr>
      </w:pPr>
    </w:p>
    <w:p w:rsidR="001A1CB0" w:rsidP="001A1CB0" w:rsidRDefault="001A1CB0" w14:paraId="0CCF5B72" w14:textId="1BD61EF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</w:t>
      </w:r>
      <w:r w:rsidR="00471E0B">
        <w:rPr>
          <w:rFonts w:ascii="Arial" w:hAnsi="Arial" w:cs="Arial"/>
        </w:rPr>
        <w:t>sa glasovima VIXEN d.o.o. i CHECKER LINE d.o.o. (ukupno 1.200.000,00 eura) ZA te glasovima YACHT MANAGEMENT SERVICE d.o.o.  i  POTENTIAL LEVEL SOLUTION d.o.o. (ukupno 310.975,00 eura) donosi</w:t>
      </w:r>
    </w:p>
    <w:p w:rsidR="001A1CB0" w:rsidP="001A1CB0" w:rsidRDefault="001A1CB0" w14:paraId="09F3E72E" w14:textId="77777777">
      <w:pPr>
        <w:jc w:val="center"/>
        <w:rPr>
          <w:rFonts w:ascii="Arial" w:hAnsi="Arial" w:cs="Arial"/>
        </w:rPr>
      </w:pPr>
    </w:p>
    <w:p w:rsidR="001A1CB0" w:rsidP="001A1CB0" w:rsidRDefault="001A1CB0" w14:paraId="6CF87D1D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462C34" w:rsidP="009B6F19" w:rsidRDefault="00462C34" w14:paraId="15F810B0" w14:textId="77777777">
      <w:pPr>
        <w:ind w:firstLine="708"/>
        <w:jc w:val="both"/>
        <w:rPr>
          <w:rFonts w:ascii="Arial" w:hAnsi="Arial" w:cs="Arial"/>
        </w:rPr>
      </w:pPr>
    </w:p>
    <w:p w:rsidR="00471E0B" w:rsidP="00471E0B" w:rsidRDefault="00471E0B" w14:paraId="2EC98E4C" w14:textId="2843943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Ovlašćuje se stečajnu upraviteljicu da povuče tužbu u postupcima posl. broj P-547/2025 (TS Split), P-589/2024 (TS Split), P-615/2024 (TS Split), P-664/2024 (TS Split), Povrv-137/2025 (OS Pula). </w:t>
      </w:r>
    </w:p>
    <w:p w:rsidR="00471E0B" w:rsidP="00471E0B" w:rsidRDefault="00471E0B" w14:paraId="658504AC" w14:textId="77777777">
      <w:pPr>
        <w:ind w:firstLine="708"/>
        <w:jc w:val="both"/>
        <w:rPr>
          <w:rFonts w:ascii="Arial" w:hAnsi="Arial" w:cs="Arial"/>
        </w:rPr>
      </w:pPr>
    </w:p>
    <w:p w:rsidR="00471E0B" w:rsidP="00471E0B" w:rsidRDefault="00471E0B" w14:paraId="2EF7AFA6" w14:textId="77777777">
      <w:pPr>
        <w:ind w:firstLine="708"/>
        <w:jc w:val="both"/>
        <w:rPr>
          <w:rFonts w:ascii="Arial" w:hAnsi="Arial" w:cs="Arial"/>
        </w:rPr>
      </w:pPr>
    </w:p>
    <w:p w:rsidR="00471E0B" w:rsidP="00471E0B" w:rsidRDefault="00471E0B" w14:paraId="1A455A51" w14:textId="5115089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SKUPŠTINA VJEROVNIKA SUGLASNO DONOSI </w:t>
      </w:r>
    </w:p>
    <w:p w:rsidR="00471E0B" w:rsidP="00471E0B" w:rsidRDefault="00471E0B" w14:paraId="49AA4133" w14:textId="77777777">
      <w:pPr>
        <w:ind w:firstLine="708"/>
        <w:jc w:val="both"/>
        <w:rPr>
          <w:rFonts w:ascii="Arial" w:hAnsi="Arial" w:cs="Arial"/>
        </w:rPr>
      </w:pPr>
    </w:p>
    <w:p w:rsidR="00471E0B" w:rsidP="00471E0B" w:rsidRDefault="00471E0B" w14:paraId="05CAC13A" w14:textId="18E61DB6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471E0B" w:rsidP="00471E0B" w:rsidRDefault="00471E0B" w14:paraId="0747BD72" w14:textId="77777777">
      <w:pPr>
        <w:ind w:firstLine="708"/>
        <w:jc w:val="both"/>
        <w:rPr>
          <w:rFonts w:ascii="Arial" w:hAnsi="Arial" w:cs="Arial"/>
        </w:rPr>
      </w:pPr>
    </w:p>
    <w:p w:rsidR="00471E0B" w:rsidP="00471E0B" w:rsidRDefault="00471E0B" w14:paraId="0FAFDEF9" w14:textId="5B37425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nastavljanju postupaka P-6/2026 i P-40/2026. </w:t>
      </w:r>
    </w:p>
    <w:p w:rsidR="00471E0B" w:rsidP="00471E0B" w:rsidRDefault="00471E0B" w14:paraId="77817FF9" w14:textId="77777777">
      <w:pPr>
        <w:ind w:firstLine="708"/>
        <w:jc w:val="both"/>
        <w:rPr>
          <w:rFonts w:ascii="Arial" w:hAnsi="Arial" w:cs="Arial"/>
        </w:rPr>
      </w:pPr>
    </w:p>
    <w:p w:rsidR="00471E0B" w:rsidP="00471E0B" w:rsidRDefault="00471E0B" w14:paraId="24EAEA13" w14:textId="5AC03BD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Stečajni vjerovnik POTENTIAL LEVEL SOLUTION d.o.o. predlaže sudu ukinuti odluku skupštine vjerovnika "</w:t>
      </w:r>
      <w:r w:rsidRPr="00471E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Ovlašćuje se stečajnu upraviteljicu da povuče tužbu u postupcima posl. broj P-547/2025 (TS Split), P-589/2024 (TS Split), P-615/2024 (TS Split), P-664/2024 (TS Split), Povrv-137/2025 (OS Pula). " Smatramo da je ista protivna interesu stečajne mase. Naime, takva je odluka donesena glasovima vjerovnika o čijem se interesu pogoduje takvim odlukama. Odluka očito ide na štetu ostalih vjerovnika, čime dolazi do povrede ravnopravnosti vjerovnika i očite zlouporabe a sve sukladno odredbama Stečajnog zakona. </w:t>
      </w:r>
    </w:p>
    <w:p w:rsidR="00471E0B" w:rsidP="00471E0B" w:rsidRDefault="00471E0B" w14:paraId="4D2EA6E4" w14:textId="0DC3AAF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YACHT MANAGEMENT SERVICE d.o.o. </w:t>
      </w:r>
      <w:r w:rsidR="00BC7CEC">
        <w:rPr>
          <w:rFonts w:ascii="Arial" w:hAnsi="Arial" w:cs="Arial"/>
        </w:rPr>
        <w:t xml:space="preserve">pridružuje se </w:t>
      </w:r>
      <w:r>
        <w:rPr>
          <w:rFonts w:ascii="Arial" w:hAnsi="Arial" w:cs="Arial"/>
        </w:rPr>
        <w:t xml:space="preserve">navodima </w:t>
      </w:r>
      <w:r w:rsidR="00BC7CEC">
        <w:rPr>
          <w:rFonts w:ascii="Arial" w:hAnsi="Arial" w:cs="Arial"/>
        </w:rPr>
        <w:t xml:space="preserve"> pun vjerovnika POTENTIAL LEVEL SOLUTION d.o.o. </w:t>
      </w:r>
    </w:p>
    <w:p w:rsidR="00471E0B" w:rsidP="009B6F19" w:rsidRDefault="00471E0B" w14:paraId="4A78F403" w14:textId="77777777">
      <w:pPr>
        <w:ind w:firstLine="708"/>
        <w:jc w:val="both"/>
        <w:rPr>
          <w:rFonts w:ascii="Arial" w:hAnsi="Arial" w:cs="Arial"/>
        </w:rPr>
      </w:pPr>
    </w:p>
    <w:p w:rsidR="00BC7CEC" w:rsidP="001A1CB0" w:rsidRDefault="00BC7CEC" w14:paraId="3F04BE1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CHECKER LINE d.o.o. i VIXEN d.o.o. navodi da u odnosu na navode st. vjerovnika POTENTIAL LEVEL SOLUTION d.o.o. kojim predlaže ukidanje donesene odluke ističemo da je posredno i navedeni stečajni vjerovnika u potencijalnom sukobu interesa iz razloga što zakonska zastupnica stečajnog vjerovnika i jedina članica društva je ujedno i bivša zakonska zastupnica i jedina članica društva stečajnog dužnika pa samim time putem stečajnog vjerovnika pokušava ostvariti svoje interese kod stečajnog dužnika u ovom postupku. </w:t>
      </w:r>
    </w:p>
    <w:p w:rsidR="00BC7CEC" w:rsidP="001A1CB0" w:rsidRDefault="00BC7CEC" w14:paraId="7E6B23AB" w14:textId="77777777">
      <w:pPr>
        <w:ind w:firstLine="708"/>
        <w:jc w:val="both"/>
        <w:rPr>
          <w:rFonts w:ascii="Arial" w:hAnsi="Arial" w:cs="Arial"/>
        </w:rPr>
      </w:pPr>
    </w:p>
    <w:p w:rsidR="00BC7CEC" w:rsidP="001A1CB0" w:rsidRDefault="00BC7CEC" w14:paraId="2E0763C2" w14:textId="6B6D803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SUDAC</w:t>
      </w:r>
    </w:p>
    <w:p w:rsidR="00BC7CEC" w:rsidP="001A1CB0" w:rsidRDefault="00BC7CEC" w14:paraId="2BC580EE" w14:textId="77777777">
      <w:pPr>
        <w:ind w:firstLine="708"/>
        <w:jc w:val="both"/>
        <w:rPr>
          <w:rFonts w:ascii="Arial" w:hAnsi="Arial" w:cs="Arial"/>
        </w:rPr>
      </w:pPr>
    </w:p>
    <w:p w:rsidR="00BC7CEC" w:rsidP="00BC7CEC" w:rsidRDefault="00BC7CEC" w14:paraId="2C6CBAAC" w14:textId="079B4918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RJEŠAVA</w:t>
      </w:r>
    </w:p>
    <w:p w:rsidR="00BC7CEC" w:rsidP="001A1CB0" w:rsidRDefault="00BC7CEC" w14:paraId="47C29068" w14:textId="77777777">
      <w:pPr>
        <w:ind w:firstLine="708"/>
        <w:jc w:val="both"/>
        <w:rPr>
          <w:rFonts w:ascii="Arial" w:hAnsi="Arial" w:cs="Arial"/>
        </w:rPr>
      </w:pPr>
    </w:p>
    <w:p w:rsidR="00BC7CEC" w:rsidP="001A1CB0" w:rsidRDefault="00BC7CEC" w14:paraId="0E2CBB7B" w14:textId="63139C1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prijedlogu vjerovnika POTENTIAL LEVEL SOLUTION d.o.o. </w:t>
      </w:r>
      <w:r w:rsidR="00CE5A1E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YACHT MANAGEMENT SERVICE d.o.o. za ukidanjem odluke skupštine vjerovnika odlučit će se u pisanom obliku. </w:t>
      </w:r>
    </w:p>
    <w:p w:rsidR="00BC7CEC" w:rsidP="001A1CB0" w:rsidRDefault="00BC7CEC" w14:paraId="23D5936A" w14:textId="77777777">
      <w:pPr>
        <w:ind w:firstLine="708"/>
        <w:jc w:val="both"/>
        <w:rPr>
          <w:rFonts w:ascii="Arial" w:hAnsi="Arial" w:cs="Arial"/>
        </w:rPr>
      </w:pPr>
    </w:p>
    <w:p w:rsidR="00471E0B" w:rsidP="001A1CB0" w:rsidRDefault="00BC7CEC" w14:paraId="54D94AC2" w14:textId="5E2B26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Nalaže se stečajnoj upraviteljici da u roku od 3 dana dostavi u spis presliku barem tužbe i odgovora na tužbu u predmetima u kojima je predloženo povlačenje tužbe.  </w:t>
      </w:r>
    </w:p>
    <w:p w:rsidR="00D54210" w:rsidP="00BC7CEC" w:rsidRDefault="00D54210" w14:paraId="06A95EB1" w14:textId="77777777">
      <w:pPr>
        <w:rPr>
          <w:rFonts w:ascii="Arial" w:hAnsi="Arial" w:cs="Arial"/>
        </w:rPr>
      </w:pPr>
    </w:p>
    <w:p w:rsidRPr="00915656" w:rsidR="00FB480F" w:rsidP="00FB480F" w:rsidRDefault="00FB480F" w14:paraId="2AA26270" w14:textId="2B17EE6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BC7CEC">
        <w:rPr>
          <w:rFonts w:ascii="Arial" w:hAnsi="Arial" w:cs="Arial"/>
          <w:color w:val="000000" w:themeColor="text1"/>
        </w:rPr>
        <w:t>13:</w:t>
      </w:r>
      <w:r w:rsidR="00CE5A1E">
        <w:rPr>
          <w:rFonts w:ascii="Arial" w:hAnsi="Arial" w:cs="Arial"/>
          <w:color w:val="000000" w:themeColor="text1"/>
        </w:rPr>
        <w:t>05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 w14:paraId="32A73260" w14:textId="77777777">
      <w:pPr>
        <w:jc w:val="both"/>
        <w:rPr>
          <w:rFonts w:ascii="Arial" w:hAnsi="Arial" w:cs="Arial"/>
        </w:rPr>
      </w:pPr>
    </w:p>
    <w:p w:rsidRPr="00915656" w:rsidR="00AB2704" w:rsidP="00FB480F" w:rsidRDefault="00AB2704" w14:paraId="53445A3D" w14:textId="77777777">
      <w:pPr>
        <w:jc w:val="both"/>
        <w:rPr>
          <w:rFonts w:ascii="Arial" w:hAnsi="Arial" w:cs="Arial"/>
        </w:rPr>
      </w:pPr>
    </w:p>
    <w:p w:rsidR="00044E12" w:rsidP="00FB480F" w:rsidRDefault="000B1EBD" w14:paraId="0046B1B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0B1EBD" w:rsidP="00FB480F" w:rsidRDefault="000B1EBD" w14:paraId="331B6EBA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FB480F" w14:paraId="3E739B7B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B5214C" w14:paraId="7420919A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</w:t>
      </w:r>
    </w:p>
    <w:sectPr w:rsidRPr="00915656" w:rsidR="00713E3C" w:rsidSect="00B5214C">
      <w:headerReference w:type="even" r:id="rId8"/>
      <w:headerReference w:type="default" r:id="rId9"/>
      <w:pgSz w:w="11906" w:h="16838"/>
      <w:pgMar w:top="1417" w:right="1417" w:bottom="1135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 w14:paraId="09F63F81" w14:textId="77777777">
      <w:r>
        <w:separator/>
      </w:r>
    </w:p>
  </w:endnote>
  <w:endnote w:type="continuationSeparator" w:id="0">
    <w:p w:rsidR="0087621E" w:rsidP="00FB480F" w:rsidRDefault="0087621E" w14:paraId="5465D5B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 w14:paraId="3688C5CC" w14:textId="77777777">
      <w:r>
        <w:separator/>
      </w:r>
    </w:p>
  </w:footnote>
  <w:footnote w:type="continuationSeparator" w:id="0">
    <w:p w:rsidR="0087621E" w:rsidP="00FB480F" w:rsidRDefault="0087621E" w14:paraId="324AE0D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3902" w:rsidRDefault="00B90074" w14:paraId="3236615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A3902" w:rsidRDefault="006A3902" w14:paraId="6B40177F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6A3902" w:rsidP="006664A8" w:rsidRDefault="00B90074" w14:paraId="63629325" w14:textId="77777777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B5214C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DB24E5" w:rsidR="00DB24E5" w:rsidP="00DB24E5" w:rsidRDefault="00DB24E5" w14:paraId="57B3E096" w14:textId="0455FB67">
    <w:pPr>
      <w:ind w:left="6372" w:firstLine="708"/>
      <w:jc w:val="both"/>
      <w:rPr>
        <w:rFonts w:ascii="Arial" w:hAnsi="Arial" w:cs="Arial"/>
      </w:rPr>
    </w:pPr>
    <w:r>
      <w:rPr>
        <w:rFonts w:ascii="Arial" w:hAnsi="Arial" w:cs="Arial"/>
      </w:rPr>
      <w:t xml:space="preserve">    </w:t>
    </w:r>
    <w:r w:rsidRPr="00DB24E5">
      <w:rPr>
        <w:rFonts w:ascii="Arial" w:hAnsi="Arial" w:cs="Arial"/>
      </w:rPr>
      <w:t xml:space="preserve"> </w:t>
    </w:r>
    <w:r w:rsidRPr="00915656" w:rsidR="00D54210">
      <w:rPr>
        <w:rFonts w:ascii="Arial" w:hAnsi="Arial" w:cs="Arial"/>
      </w:rPr>
      <w:t>St-</w:t>
    </w:r>
    <w:r w:rsidR="00D54210">
      <w:rPr>
        <w:rFonts w:ascii="Arial" w:hAnsi="Arial" w:cs="Arial"/>
      </w:rPr>
      <w:t>189/2025-</w:t>
    </w:r>
    <w:r w:rsidR="006A3902">
      <w:rPr>
        <w:rFonts w:ascii="Arial" w:hAnsi="Arial" w:cs="Arial"/>
      </w:rPr>
      <w:t>66</w:t>
    </w:r>
  </w:p>
  <w:p w:rsidRPr="00B1700C" w:rsidR="006A3902" w:rsidP="00FC6051" w:rsidRDefault="006A3902" w14:paraId="2ABBB4C8" w14:textId="77777777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9E0257F"/>
    <w:multiLevelType w:val="hybridMultilevel"/>
    <w:tmpl w:val="9E1BF96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DCC53E3"/>
    <w:multiLevelType w:val="hybridMultilevel"/>
    <w:tmpl w:val="051052A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B192693"/>
    <w:multiLevelType w:val="hybridMultilevel"/>
    <w:tmpl w:val="9C9B280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EF85C0D"/>
    <w:multiLevelType w:val="hybridMultilevel"/>
    <w:tmpl w:val="D3CD2EB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3D308A3"/>
    <w:multiLevelType w:val="hybridMultilevel"/>
    <w:tmpl w:val="6F377E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nsid w:val="20C18A40"/>
    <w:multiLevelType w:val="hybridMultilevel"/>
    <w:tmpl w:val="70F419C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0170D48"/>
    <w:multiLevelType w:val="hybridMultilevel"/>
    <w:tmpl w:val="F0A7B78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4B2BA11"/>
    <w:multiLevelType w:val="hybridMultilevel"/>
    <w:tmpl w:val="FFCA1B3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50DF1B3C"/>
    <w:multiLevelType w:val="hybridMultilevel"/>
    <w:tmpl w:val="DE8803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1047C20"/>
    <w:multiLevelType w:val="hybridMultilevel"/>
    <w:tmpl w:val="1941000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45CED34"/>
    <w:multiLevelType w:val="hybridMultilevel"/>
    <w:tmpl w:val="E011B20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0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6"/>
  </w:num>
  <w:num w:numId="9">
    <w:abstractNumId w:val="8"/>
  </w:num>
  <w:num w:numId="10">
    <w:abstractNumId w:val="14"/>
  </w:num>
  <w:num w:numId="11">
    <w:abstractNumId w:val="11"/>
  </w:num>
  <w:num w:numId="12">
    <w:abstractNumId w:val="3"/>
  </w:num>
  <w:num w:numId="13">
    <w:abstractNumId w:val="12"/>
  </w:num>
  <w:num w:numId="14">
    <w:abstractNumId w:val="1"/>
  </w:num>
  <w:num w:numId="15">
    <w:abstractNumId w:val="2"/>
  </w:num>
  <w:num w:numId="16">
    <w:abstractNumId w:val="0"/>
  </w:num>
  <w:num w:numId="1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80F"/>
    <w:rsid w:val="0002444D"/>
    <w:rsid w:val="00044E12"/>
    <w:rsid w:val="000602AF"/>
    <w:rsid w:val="00072761"/>
    <w:rsid w:val="00072C4D"/>
    <w:rsid w:val="000759B2"/>
    <w:rsid w:val="000867C3"/>
    <w:rsid w:val="00092650"/>
    <w:rsid w:val="000945ED"/>
    <w:rsid w:val="000B1EBD"/>
    <w:rsid w:val="000F1A69"/>
    <w:rsid w:val="000F3E09"/>
    <w:rsid w:val="000F51F0"/>
    <w:rsid w:val="001256C4"/>
    <w:rsid w:val="00127B5F"/>
    <w:rsid w:val="001675EF"/>
    <w:rsid w:val="00170DF0"/>
    <w:rsid w:val="00174A03"/>
    <w:rsid w:val="00175C39"/>
    <w:rsid w:val="001A1CB0"/>
    <w:rsid w:val="001A455D"/>
    <w:rsid w:val="001B1CE8"/>
    <w:rsid w:val="001E1635"/>
    <w:rsid w:val="00221187"/>
    <w:rsid w:val="00227272"/>
    <w:rsid w:val="00257B6D"/>
    <w:rsid w:val="002B0012"/>
    <w:rsid w:val="002B1675"/>
    <w:rsid w:val="002D2E73"/>
    <w:rsid w:val="002D5618"/>
    <w:rsid w:val="002F442C"/>
    <w:rsid w:val="0030395D"/>
    <w:rsid w:val="003136D6"/>
    <w:rsid w:val="00327DAF"/>
    <w:rsid w:val="00333CC3"/>
    <w:rsid w:val="00334091"/>
    <w:rsid w:val="00342DF6"/>
    <w:rsid w:val="00351ED7"/>
    <w:rsid w:val="003658C7"/>
    <w:rsid w:val="003761D5"/>
    <w:rsid w:val="003A52E3"/>
    <w:rsid w:val="003A6A27"/>
    <w:rsid w:val="003A6E1D"/>
    <w:rsid w:val="003E77C3"/>
    <w:rsid w:val="00404669"/>
    <w:rsid w:val="00407393"/>
    <w:rsid w:val="00410A03"/>
    <w:rsid w:val="00431718"/>
    <w:rsid w:val="004446B6"/>
    <w:rsid w:val="00454EA2"/>
    <w:rsid w:val="00462C34"/>
    <w:rsid w:val="00464B8E"/>
    <w:rsid w:val="00471E0B"/>
    <w:rsid w:val="00495BC3"/>
    <w:rsid w:val="004E0478"/>
    <w:rsid w:val="004E34FF"/>
    <w:rsid w:val="004E40F3"/>
    <w:rsid w:val="00503717"/>
    <w:rsid w:val="0050394A"/>
    <w:rsid w:val="00513F17"/>
    <w:rsid w:val="00536B7A"/>
    <w:rsid w:val="00550B03"/>
    <w:rsid w:val="00552529"/>
    <w:rsid w:val="00552756"/>
    <w:rsid w:val="00574F6D"/>
    <w:rsid w:val="00590270"/>
    <w:rsid w:val="005A452E"/>
    <w:rsid w:val="005B6F0D"/>
    <w:rsid w:val="005C4178"/>
    <w:rsid w:val="005D04CA"/>
    <w:rsid w:val="005D1591"/>
    <w:rsid w:val="005E3D45"/>
    <w:rsid w:val="005E4DF2"/>
    <w:rsid w:val="005F45B4"/>
    <w:rsid w:val="005F692A"/>
    <w:rsid w:val="00603478"/>
    <w:rsid w:val="00615AEE"/>
    <w:rsid w:val="00622ECE"/>
    <w:rsid w:val="00625D3D"/>
    <w:rsid w:val="0066305C"/>
    <w:rsid w:val="006664A8"/>
    <w:rsid w:val="006A3902"/>
    <w:rsid w:val="006B1673"/>
    <w:rsid w:val="006C39F4"/>
    <w:rsid w:val="006D4E78"/>
    <w:rsid w:val="007038C0"/>
    <w:rsid w:val="00713E3C"/>
    <w:rsid w:val="00733D15"/>
    <w:rsid w:val="00740AD1"/>
    <w:rsid w:val="007559F5"/>
    <w:rsid w:val="00757FE9"/>
    <w:rsid w:val="00770349"/>
    <w:rsid w:val="00772A94"/>
    <w:rsid w:val="00780CEA"/>
    <w:rsid w:val="007B4457"/>
    <w:rsid w:val="007B7518"/>
    <w:rsid w:val="00800702"/>
    <w:rsid w:val="00815AC8"/>
    <w:rsid w:val="00832EB8"/>
    <w:rsid w:val="00833339"/>
    <w:rsid w:val="00850186"/>
    <w:rsid w:val="008524C7"/>
    <w:rsid w:val="00853BAB"/>
    <w:rsid w:val="00864948"/>
    <w:rsid w:val="00875F86"/>
    <w:rsid w:val="0087621E"/>
    <w:rsid w:val="00877B5E"/>
    <w:rsid w:val="00887CF3"/>
    <w:rsid w:val="008A71CD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86B37"/>
    <w:rsid w:val="00992F1E"/>
    <w:rsid w:val="009B6F19"/>
    <w:rsid w:val="009C09AD"/>
    <w:rsid w:val="009D2A3E"/>
    <w:rsid w:val="009D3DFF"/>
    <w:rsid w:val="009F47D5"/>
    <w:rsid w:val="00A54C46"/>
    <w:rsid w:val="00AB2704"/>
    <w:rsid w:val="00AB5CFD"/>
    <w:rsid w:val="00AB64A7"/>
    <w:rsid w:val="00AD515E"/>
    <w:rsid w:val="00AF2DB3"/>
    <w:rsid w:val="00B022C3"/>
    <w:rsid w:val="00B1700C"/>
    <w:rsid w:val="00B25838"/>
    <w:rsid w:val="00B46F72"/>
    <w:rsid w:val="00B471D8"/>
    <w:rsid w:val="00B5214C"/>
    <w:rsid w:val="00B6562E"/>
    <w:rsid w:val="00B6608B"/>
    <w:rsid w:val="00B7555E"/>
    <w:rsid w:val="00B90074"/>
    <w:rsid w:val="00B913C2"/>
    <w:rsid w:val="00B97A3A"/>
    <w:rsid w:val="00BC5126"/>
    <w:rsid w:val="00BC7CEC"/>
    <w:rsid w:val="00BF0433"/>
    <w:rsid w:val="00C0094B"/>
    <w:rsid w:val="00C01944"/>
    <w:rsid w:val="00C05A7C"/>
    <w:rsid w:val="00C33562"/>
    <w:rsid w:val="00C635A8"/>
    <w:rsid w:val="00CA2628"/>
    <w:rsid w:val="00CB0D2C"/>
    <w:rsid w:val="00CB4C99"/>
    <w:rsid w:val="00CD0F8A"/>
    <w:rsid w:val="00CD2969"/>
    <w:rsid w:val="00CE5A1E"/>
    <w:rsid w:val="00CF6EDA"/>
    <w:rsid w:val="00D05A56"/>
    <w:rsid w:val="00D07340"/>
    <w:rsid w:val="00D11A25"/>
    <w:rsid w:val="00D12821"/>
    <w:rsid w:val="00D207CB"/>
    <w:rsid w:val="00D46E44"/>
    <w:rsid w:val="00D54196"/>
    <w:rsid w:val="00D54210"/>
    <w:rsid w:val="00D652FC"/>
    <w:rsid w:val="00D67025"/>
    <w:rsid w:val="00D9066F"/>
    <w:rsid w:val="00D9203F"/>
    <w:rsid w:val="00DA0655"/>
    <w:rsid w:val="00DB015E"/>
    <w:rsid w:val="00DB24E5"/>
    <w:rsid w:val="00DB55AA"/>
    <w:rsid w:val="00DD08FD"/>
    <w:rsid w:val="00DD4E86"/>
    <w:rsid w:val="00E33101"/>
    <w:rsid w:val="00E40BE3"/>
    <w:rsid w:val="00E42F7E"/>
    <w:rsid w:val="00EA3564"/>
    <w:rsid w:val="00EA73A8"/>
    <w:rsid w:val="00EC2018"/>
    <w:rsid w:val="00EE460B"/>
    <w:rsid w:val="00EE6585"/>
    <w:rsid w:val="00EF1E14"/>
    <w:rsid w:val="00F02B53"/>
    <w:rsid w:val="00F1279C"/>
    <w:rsid w:val="00F217C1"/>
    <w:rsid w:val="00F32D25"/>
    <w:rsid w:val="00F42DA5"/>
    <w:rsid w:val="00F50CF9"/>
    <w:rsid w:val="00F620E6"/>
    <w:rsid w:val="00FA4542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  <w15:chartTrackingRefBased/>
  <w14:docId w14:val="5E08A72D"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75C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5C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5C3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5C3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5C3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43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021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344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531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27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626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5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345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9682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2026.</izvorni_sadrzaj>
    <derivirana_varijabla naziv="DomainObject.StvarniPocetakDatum_1">10. travnja 2026.</derivirana_varijabla>
  </DomainObject.StvarniPocetakDatum>
  <DomainObject.StvarniZavrsetakDatum>
    <izvorni_sadrzaj>10. travnja 2026.</izvorni_sadrzaj>
    <derivirana_varijabla naziv="DomainObject.StvarniZavrsetakDatum_1">10. travnja 2026.</derivirana_varijabla>
  </DomainObject.StvarniZavrsetakDatum>
  <DomainObject.PlaniraniZavrsetakDatum>
    <izvorni_sadrzaj>10. travnja 2026.</izvorni_sadrzaj>
    <derivirana_varijabla naziv="DomainObject.PlaniraniZavrsetakDatum_1">10. travnja 2026.</derivirana_varijabla>
  </DomainObject.PlaniraniZavrsetakDatum>
  <DomainObject.PlaniraniPocetakDatum>
    <izvorni_sadrzaj>10. travnja 2026.</izvorni_sadrzaj>
    <derivirana_varijabla naziv="DomainObject.PlaniraniPocetakDatum_1">10. travnja 2026.</derivirana_varijabla>
  </DomainObject.PlaniraniPocetakDatum>
  <DomainObject.StvarniPocetakVrijeme>
    <izvorni_sadrzaj>13:12</izvorni_sadrzaj>
    <derivirana_varijabla naziv="DomainObject.StvarniPocetakVrijeme_1">13:12</derivirana_varijabla>
  </DomainObject.StvarniPocetakVrijeme>
  <DomainObject.StvarniZavrsetakVrijeme>
    <izvorni_sadrzaj>13:14</izvorni_sadrzaj>
    <derivirana_varijabla naziv="DomainObject.StvarniZavrsetakVrijeme_1">13:14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13:12</izvorni_sadrzaj>
    <derivirana_varijabla naziv="DomainObject.PlaniraniPocetakVrijeme_1">13:12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2026.</izvorni_sadrzaj>
    <derivirana_varijabla naziv="DomainObject.Zapisnik.DatumKreiranja_1">10.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St-189/2025-66</izvorni_sadrzaj>
    <derivirana_varijabla naziv="DomainObject.Zapisnik.Oznaka_1">St-189/2025-66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2025.</izvorni_sadrzaj>
    <derivirana_varijabla naziv="DomainObject.Predmet.DatumOsnivanja_1">22.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St-189/2025</izvorni_sadrzaj>
    <derivirana_varijabla naziv="DomainObject.Predmet.OznakaBroj_1">St-189/2025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CHECKER YACHTING d.o.o., PULA</izvorni_sadrzaj>
    <derivirana_varijabla naziv="DomainObject.Predmet.ProtustrankaFormated_1">  CHECKER YACHTING d.o.o., PULA</derivirana_varijabla>
  </DomainObject.Predmet.ProtustrankaFormated>
  <DomainObject.Predmet.ProtustrankaFormatedOIB>
    <izvorni_sadrzaj>  CHECKER YACHTING d.o.o., PULA, OIB 13360044716</izvorni_sadrzaj>
    <derivirana_varijabla naziv="DomainObject.Predmet.ProtustrankaFormatedOIB_1">  CHECKER YACHTING d.o.o., PULA, OIB 13360044716</derivirana_varijabla>
  </DomainObject.Predmet.ProtustrankaFormatedOIB>
  <DomainObject.Predmet.ProtustrankaFormatedWithAdress>
    <izvorni_sadrzaj> CHECKER YACHTING d.o.o., PULA, Mletačka ulica - Via Venezia 14, 52100 Pula</izvorni_sadrzaj>
    <derivirana_varijabla naziv="DomainObject.Predmet.ProtustrankaFormatedWithAdress_1"> CHECKER YACHTING d.o.o., PULA, Mletačka ulica - Via Venezia 14, 52100 Pula</derivirana_varijabla>
  </DomainObject.Predmet.ProtustrankaFormatedWithAdress>
  <DomainObject.Predmet.ProtustrankaFormatedWithAdressOIB>
    <izvorni_sadrzaj> CHECKER YACHTING d.o.o., PULA, OIB 13360044716, Mletačka ulica - Via Venezia 14, 52100 Pula</izvorni_sadrzaj>
    <derivirana_varijabla naziv="DomainObject.Predmet.ProtustrankaFormatedWithAdressOIB_1"> CHECKER YACHTING d.o.o., PULA, OIB 13360044716, Mletačka ulica - Via Venezia 14, 52100 Pula</derivirana_varijabla>
  </DomainObject.Predmet.ProtustrankaFormatedWithAdressOIB>
  <DomainObject.Predmet.ProtustrankaWithAdress>
    <izvorni_sadrzaj>CHECKER YACHTING d.o.o., PULA Mletačka ulica - Via Venezia 14, 52100 Pula</izvorni_sadrzaj>
    <derivirana_varijabla naziv="DomainObject.Predmet.ProtustrankaWithAdress_1">CHECKER YACHTING d.o.o., PULA Mletačka ulica - Via Venezia 14, 52100 Pula</derivirana_varijabla>
  </DomainObject.Predmet.ProtustrankaWithAdress>
  <DomainObject.Predmet.ProtustrankaWithAdressOIB>
    <izvorni_sadrzaj>CHECKER YACHTING d.o.o., PULA, OIB 13360044716, Mletačka ulica - Via Venezia 14, 52100 Pula</izvorni_sadrzaj>
    <derivirana_varijabla naziv="DomainObject.Predmet.ProtustrankaWithAdressOIB_1">CHECKER YACHTING d.o.o., PULA, OIB 13360044716, Mletačka ulica - Via Venezia 14, 52100 Pula</derivirana_varijabla>
  </DomainObject.Predmet.ProtustrankaWithAdressOIB>
  <DomainObject.Predmet.ProtustrankaNazivFormated>
    <izvorni_sadrzaj>CHECKER YACHTING d.o.o., PULA</izvorni_sadrzaj>
    <derivirana_varijabla naziv="DomainObject.Predmet.ProtustrankaNazivFormated_1">CHECKER YACHTING d.o.o., PULA</derivirana_varijabla>
  </DomainObject.Predmet.ProtustrankaNazivFormated>
  <DomainObject.Predmet.ProtustrankaNazivFormatedOIB>
    <izvorni_sadrzaj>CHECKER YACHTING d.o.o., PULA, OIB 13360044716</izvorni_sadrzaj>
    <derivirana_varijabla naziv="DomainObject.Predmet.ProtustrankaNazivFormatedOIB_1">CHECKER YACHTING d.o.o., PULA, OIB 13360044716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VIXEN društvo s ograničenom odgovornošću za usluge; POTENTIAL LEVEL SOLUTIONS društvo s ograničenom odgovornošću za usluge; ERSTE&amp;STEIERMÄRKISCHE BANKA dioničko društvo; CHECKER LINE d.o.o., Split</izvorni_sadrzaj>
    <derivirana_varijabla naziv="DomainObject.Predmet.StrankaFormated_1">  Financijska agencija (FINA); VIXEN društvo s ograničenom odgovornošću za usluge; POTENTIAL LEVEL SOLUTIONS društvo s ograničenom odgovornošću za usluge; ERSTE&amp;STEIERMÄRKISCHE BANKA dioničko društvo; CHECKER LINE d.o.o., Split</derivirana_varijabla>
  </DomainObject.Predmet.StrankaFormated>
  <DomainObject.Predmet.StrankaFormatedOIB>
    <izvorni_sadrzaj>  Financijska agencija (FINA), OIB 85821130368; VIXEN društvo s ograničenom odgovornošću za usluge, OIB 27387405174; POTENTIAL LEVEL SOLUTIONS društvo s ograničenom odgovornošću za usluge, OIB 40878211008; ERSTE&amp;STEIERMÄRKISCHE BANKA dioničko društvo, OIB 23057039320; CHECKER LINE d.o.o., Split, OIB 42569233466</izvorni_sadrzaj>
    <derivirana_varijabla naziv="DomainObject.Predmet.StrankaFormatedOIB_1">  Financijska agencija (FINA), OIB 85821130368; VIXEN društvo s ograničenom odgovornošću za usluge, OIB 27387405174; POTENTIAL LEVEL SOLUTIONS društvo s ograničenom odgovornošću za usluge, OIB 40878211008; ERSTE&amp;STEIERMÄRKISCHE BANKA dioničko društvo, OIB 23057039320; CHECKER LINE d.o.o., Split, OIB 42569233466</derivirana_varijabla>
  </DomainObject.Predmet.StrankaFormatedOIB>
  <DomainObject.Predmet.StrankaFormatedWithAdress>
    <izvorni_sadrzaj> Financijska agencija (FINA), GIARDINI 5, 52100 Pula; VIXEN društvo s ograničenom odgovornošću za usluge, Ulica Monte Magno - Via Monte Magno 2, 52100 Pula; POTENTIAL LEVEL SOLUTIONS društvo s ograničenom odgovornošću za usluge, Mletačka ulica - Via Venezia 14, 52100 Pula; ERSTE&amp;STEIERMÄRKISCHE BANKA dioničko društvo, Jadranski trg 3a, 51000 Rijeka; CHECKER LINE d.o.o., Split, ZRINJSKO-FRANKOPANSKA 62, 21000 Split</izvorni_sadrzaj>
    <derivirana_varijabla naziv="DomainObject.Predmet.StrankaFormatedWithAdress_1"> Financijska agencija (FINA), GIARDINI 5, 52100 Pula; VIXEN društvo s ograničenom odgovornošću za usluge, Ulica Monte Magno - Via Monte Magno 2, 52100 Pula; POTENTIAL LEVEL SOLUTIONS društvo s ograničenom odgovornošću za usluge, Mletačka ulica - Via Venezia 14, 52100 Pula; ERSTE&amp;STEIERMÄRKISCHE BANKA dioničko društvo, Jadranski trg 3a, 51000 Rijeka; CHECKER LINE d.o.o., Split, ZRINJSKO-FRANKOPANSKA 62, 21000 Split</derivirana_varijabla>
  </DomainObject.Predmet.StrankaFormatedWithAdress>
  <DomainObject.Predmet.StrankaFormatedWithAdressOIB>
    <izvorni_sadrzaj> Financijska agencija (FINA), OIB 85821130368, GIARDINI 5, 52100 Pula; VIXEN društvo s ograničenom odgovornošću za usluge, OIB 27387405174, Ulica Monte Magno - Via Monte Magno 2, 52100 Pula; POTENTIAL LEVEL SOLUTIONS društvo s ograničenom odgovornošću za usluge, OIB 40878211008, Mletačka ulica - Via Venezia 14, 52100 Pula; ERSTE&amp;STEIERMÄRKISCHE BANKA dioničko društvo, OIB 23057039320, Jadranski trg 3a, 51000 Rijeka; CHECKER LINE d.o.o., Split, OIB 42569233466, ZRINJSKO-FRANKOPANSKA 62, 21000 Split</izvorni_sadrzaj>
    <derivirana_varijabla naziv="DomainObject.Predmet.StrankaFormatedWithAdressOIB_1"> Financijska agencija (FINA), OIB 85821130368, GIARDINI 5, 52100 Pula; VIXEN društvo s ograničenom odgovornošću za usluge, OIB 27387405174, Ulica Monte Magno - Via Monte Magno 2, 52100 Pula; POTENTIAL LEVEL SOLUTIONS društvo s ograničenom odgovornošću za usluge, OIB 40878211008, Mletačka ulica - Via Venezia 14, 52100 Pula; ERSTE&amp;STEIERMÄRKISCHE BANKA dioničko društvo, OIB 23057039320, Jadranski trg 3a, 51000 Rijeka; CHECKER LINE d.o.o., Split, OIB 42569233466, ZRINJSKO-FRANKOPANSKA 62, 21000 Split</derivirana_varijabla>
  </DomainObject.Predmet.StrankaFormatedWithAdressOIB>
  <DomainObject.Predmet.StrankaWithAdress>
    <izvorni_sadrzaj>Financijska agencija (FINA) GIARDINI 5,52100 Pula,VIXEN društvo s ograničenom odgovornošću za usluge Ulica Monte Magno - Via Monte Magno 2,52100 Pula,POTENTIAL LEVEL SOLUTIONS društvo s ograničenom odgovornošću za usluge Mletačka ulica - Via Venezia 14,52100 Pula,ERSTE&amp;STEIERMÄRKISCHE BANKA dioničko društvo Jadranski trg 3a,51000 Rijeka,CHECKER LINE d.o.o., Split ZRINJSKO-FRANKOPANSKA 62,21000 Split</izvorni_sadrzaj>
    <derivirana_varijabla naziv="DomainObject.Predmet.StrankaWithAdress_1">Financijska agencija (FINA) GIARDINI 5,52100 Pula,VIXEN društvo s ograničenom odgovornošću za usluge Ulica Monte Magno - Via Monte Magno 2,52100 Pula,POTENTIAL LEVEL SOLUTIONS društvo s ograničenom odgovornošću za usluge Mletačka ulica - Via Venezia 14,52100 Pula,ERSTE&amp;STEIERMÄRKISCHE BANKA dioničko društvo Jadranski trg 3a,51000 Rijeka,CHECKER LINE d.o.o., Split ZRINJSKO-FRANKOPANSKA 62,21000 Split</derivirana_varijabla>
  </DomainObject.Predmet.StrankaWithAdress>
  <DomainObject.Predmet.StrankaWithAdressOIB>
    <izvorni_sadrzaj>Financijska agencija (FINA), OIB 85821130368, GIARDINI 5,52100 Pula,VIXEN društvo s ograničenom odgovornošću za usluge, OIB 27387405174, Ulica Monte Magno - Via Monte Magno 2,52100 Pula,POTENTIAL LEVEL SOLUTIONS društvo s ograničenom odgovornošću za usluge, OIB 40878211008, Mletačka ulica - Via Venezia 14,52100 Pula,ERSTE&amp;STEIERMÄRKISCHE BANKA dioničko društvo, OIB 23057039320, Jadranski trg 3a,51000 Rijeka,CHECKER LINE d.o.o., Split, OIB 42569233466, ZRINJSKO-FRANKOPANSKA 62,21000 Split</izvorni_sadrzaj>
    <derivirana_varijabla naziv="DomainObject.Predmet.StrankaWithAdressOIB_1">Financijska agencija (FINA), OIB 85821130368, GIARDINI 5,52100 Pula,VIXEN društvo s ograničenom odgovornošću za usluge, OIB 27387405174, Ulica Monte Magno - Via Monte Magno 2,52100 Pula,POTENTIAL LEVEL SOLUTIONS društvo s ograničenom odgovornošću za usluge, OIB 40878211008, Mletačka ulica - Via Venezia 14,52100 Pula,ERSTE&amp;STEIERMÄRKISCHE BANKA dioničko društvo, OIB 23057039320, Jadranski trg 3a,51000 Rijeka,CHECKER LINE d.o.o., Split, OIB 42569233466, ZRINJSKO-FRANKOPANSKA 62,21000 Split</derivirana_varijabla>
  </DomainObject.Predmet.StrankaWithAdressOIB>
  <DomainObject.Predmet.StrankaNazivFormated>
    <izvorni_sadrzaj>Financijska agencija (FINA),VIXEN društvo s ograničenom odgovornošću za usluge,POTENTIAL LEVEL SOLUTIONS društvo s ograničenom odgovornošću za usluge,ERSTE&amp;STEIERMÄRKISCHE BANKA dioničko društvo,CHECKER LINE d.o.o., Split</izvorni_sadrzaj>
    <derivirana_varijabla naziv="DomainObject.Predmet.StrankaNazivFormated_1">Financijska agencija (FINA),VIXEN društvo s ograničenom odgovornošću za usluge,POTENTIAL LEVEL SOLUTIONS društvo s ograničenom odgovornošću za usluge,ERSTE&amp;STEIERMÄRKISCHE BANKA dioničko društvo,CHECKER LINE d.o.o., Split</derivirana_varijabla>
  </DomainObject.Predmet.StrankaNazivFormated>
  <DomainObject.Predmet.StrankaNazivFormatedOIB>
    <izvorni_sadrzaj>Financijska agencija (FINA), OIB 85821130368,VIXEN društvo s ograničenom odgovornošću za usluge, OIB 27387405174,POTENTIAL LEVEL SOLUTIONS društvo s ograničenom odgovornošću za usluge, OIB 40878211008,ERSTE&amp;STEIERMÄRKISCHE BANKA dioničko društvo, OIB 23057039320,CHECKER LINE d.o.o., Split, OIB 42569233466</izvorni_sadrzaj>
    <derivirana_varijabla naziv="DomainObject.Predmet.StrankaNazivFormatedOIB_1">Financijska agencija (FINA), OIB 85821130368,VIXEN društvo s ograničenom odgovornošću za usluge, OIB 27387405174,POTENTIAL LEVEL SOLUTIONS društvo s ograničenom odgovornošću za usluge, OIB 40878211008,ERSTE&amp;STEIERMÄRKISCHE BANKA dioničko društvo, OIB 23057039320,CHECKER LINE d.o.o., Split, OIB 42569233466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309493.81</izvorni_sadrzaj>
    <derivirana_varijabla naziv="DomainObject.Predmet.TrenutnaVrijednost_1">309493.81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  <item>VIXEN društvo s ograničenom odgovornošću za usluge</item>
      <item>POTENTIAL LEVEL SOLUTIONS društvo s ograničenom odgovornošću za usluge</item>
      <item>ERSTE&amp;STEIERMÄRKISCHE BANKA dioničko društvo</item>
      <item>CHECKER LINE d.o.o., Split</item>
    </izvorni_sadrzaj>
    <derivirana_varijabla naziv="DomainObject.Predmet.StrankaListFormated_1">
      <item>Financijska agencija (FINA)</item>
      <item>VIXEN društvo s ograničenom odgovornošću za usluge</item>
      <item>POTENTIAL LEVEL SOLUTIONS društvo s ograničenom odgovornošću za usluge</item>
      <item>ERSTE&amp;STEIERMÄRKISCHE BANKA dioničko društvo</item>
      <item>CHECKER LINE d.o.o., Split</item>
    </derivirana_varijabla>
  </DomainObject.Predmet.StrankaListFormated>
  <DomainObject.Predmet.StrankaListFormatedOIB>
    <izvorni_sadrzaj>
      <item>Financijska agencija (FINA), OIB 85821130368</item>
      <item>VIXEN društvo s ograničenom odgovornošću za usluge, OIB 27387405174</item>
      <item>POTENTIAL LEVEL SOLUTIONS društvo s ograničenom odgovornošću za usluge, OIB 40878211008</item>
      <item>ERSTE&amp;STEIERMÄRKISCHE BANKA dioničko društvo, OIB 23057039320</item>
      <item>CHECKER LINE d.o.o., Split, OIB 42569233466</item>
    </izvorni_sadrzaj>
    <derivirana_varijabla naziv="DomainObject.Predmet.StrankaListFormatedOIB_1">
      <item>Financijska agencija (FINA), OIB 85821130368</item>
      <item>VIXEN društvo s ograničenom odgovornošću za usluge, OIB 27387405174</item>
      <item>POTENTIAL LEVEL SOLUTIONS društvo s ograničenom odgovornošću za usluge, OIB 40878211008</item>
      <item>ERSTE&amp;STEIERMÄRKISCHE BANKA dioničko društvo, OIB 23057039320</item>
      <item>CHECKER LINE d.o.o., Split, OIB 42569233466</item>
    </derivirana_varijabla>
  </DomainObject.Predmet.StrankaListFormatedOIB>
  <DomainObject.Predmet.StrankaListFormatedWithAdress>
    <izvorni_sadrzaj>
      <item>Financijska agencija (FINA), GIARDINI 5, 52100 Pula</item>
      <item>VIXEN društvo s ograničenom odgovornošću za usluge, Ulica Monte Magno - Via Monte Magno 2, 52100 Pula</item>
      <item>POTENTIAL LEVEL SOLUTIONS društvo s ograničenom odgovornošću za usluge, Mletačka ulica - Via Venezia 14, 52100 Pula</item>
      <item>ERSTE&amp;STEIERMÄRKISCHE BANKA dioničko društvo, Jadranski trg 3a, 51000 Rijeka</item>
      <item>CHECKER LINE d.o.o., Split, ZRINJSKO-FRANKOPANSKA 62, 21000 Split</item>
    </izvorni_sadrzaj>
    <derivirana_varijabla naziv="DomainObject.Predmet.StrankaListFormatedWithAdress_1">
      <item>Financijska agencija (FINA), GIARDINI 5, 52100 Pula</item>
      <item>VIXEN društvo s ograničenom odgovornošću za usluge, Ulica Monte Magno - Via Monte Magno 2, 52100 Pula</item>
      <item>POTENTIAL LEVEL SOLUTIONS društvo s ograničenom odgovornošću za usluge, Mletačka ulica - Via Venezia 14, 52100 Pula</item>
      <item>ERSTE&amp;STEIERMÄRKISCHE BANKA dioničko društvo, Jadranski trg 3a, 51000 Rijeka</item>
      <item>CHECKER LINE d.o.o., Split, ZRINJSKO-FRANKOPANSKA 62, 21000 Split</item>
    </derivirana_varijabla>
  </DomainObject.Predmet.StrankaListFormatedWithAdress>
  <DomainObject.Predmet.StrankaListFormatedWithAdressOIB>
    <izvorni_sadrzaj>
      <item>Financijska agencija (FINA), OIB 85821130368, GIARDINI 5, 52100 Pula</item>
      <item>VIXEN društvo s ograničenom odgovornošću za usluge, OIB 27387405174, Ulica Monte Magno - Via Monte Magno 2, 52100 Pula</item>
      <item>POTENTIAL LEVEL SOLUTIONS društvo s ograničenom odgovornošću za usluge, OIB 40878211008, Mletačka ulica - Via Venezia 14, 52100 Pula</item>
      <item>ERSTE&amp;STEIERMÄRKISCHE BANKA dioničko društvo, OIB 23057039320, Jadranski trg 3a, 51000 Rijeka</item>
      <item>CHECKER LINE d.o.o., Split, OIB 42569233466, ZRINJSKO-FRANKOPANSKA 62, 21000 Split</item>
    </izvorni_sadrzaj>
    <derivirana_varijabla naziv="DomainObject.Predmet.StrankaListFormatedWithAdressOIB_1">
      <item>Financijska agencija (FINA), OIB 85821130368, GIARDINI 5, 52100 Pula</item>
      <item>VIXEN društvo s ograničenom odgovornošću za usluge, OIB 27387405174, Ulica Monte Magno - Via Monte Magno 2, 52100 Pula</item>
      <item>POTENTIAL LEVEL SOLUTIONS društvo s ograničenom odgovornošću za usluge, OIB 40878211008, Mletačka ulica - Via Venezia 14, 52100 Pula</item>
      <item>ERSTE&amp;STEIERMÄRKISCHE BANKA dioničko društvo, OIB 23057039320, Jadranski trg 3a, 51000 Rijeka</item>
      <item>CHECKER LINE d.o.o., Split, OIB 42569233466, ZRINJSKO-FRANKOPANSKA 62, 21000 Split</item>
    </derivirana_varijabla>
  </DomainObject.Predmet.StrankaListFormatedWithAdressOIB>
  <DomainObject.Predmet.StrankaListNazivFormated>
    <izvorni_sadrzaj>
      <item>Financijska agencija (FINA)</item>
      <item>VIXEN društvo s ograničenom odgovornošću za usluge</item>
      <item>POTENTIAL LEVEL SOLUTIONS društvo s ograničenom odgovornošću za usluge</item>
      <item>ERSTE&amp;STEIERMÄRKISCHE BANKA dioničko društvo</item>
      <item>CHECKER LINE d.o.o., Split</item>
    </izvorni_sadrzaj>
    <derivirana_varijabla naziv="DomainObject.Predmet.StrankaListNazivFormated_1">
      <item>Financijska agencija (FINA)</item>
      <item>VIXEN društvo s ograničenom odgovornošću za usluge</item>
      <item>POTENTIAL LEVEL SOLUTIONS društvo s ograničenom odgovornošću za usluge</item>
      <item>ERSTE&amp;STEIERMÄRKISCHE BANKA dioničko društvo</item>
      <item>CHECKER LINE d.o.o., Split</item>
    </derivirana_varijabla>
  </DomainObject.Predmet.StrankaListNazivFormated>
  <DomainObject.Predmet.StrankaListNazivFormatedOIB>
    <izvorni_sadrzaj>
      <item>Financijska agencija (FINA), OIB 85821130368</item>
      <item>VIXEN društvo s ograničenom odgovornošću za usluge, OIB 27387405174</item>
      <item>POTENTIAL LEVEL SOLUTIONS društvo s ograničenom odgovornošću za usluge, OIB 40878211008</item>
      <item>ERSTE&amp;STEIERMÄRKISCHE BANKA dioničko društvo, OIB 23057039320</item>
      <item>CHECKER LINE d.o.o., Split, OIB 42569233466</item>
    </izvorni_sadrzaj>
    <derivirana_varijabla naziv="DomainObject.Predmet.StrankaListNazivFormatedOIB_1">
      <item>Financijska agencija (FINA), OIB 85821130368</item>
      <item>VIXEN društvo s ograničenom odgovornošću za usluge, OIB 27387405174</item>
      <item>POTENTIAL LEVEL SOLUTIONS društvo s ograničenom odgovornošću za usluge, OIB 40878211008</item>
      <item>ERSTE&amp;STEIERMÄRKISCHE BANKA dioničko društvo, OIB 23057039320</item>
      <item>CHECKER LINE d.o.o., Split, OIB 42569233466</item>
    </derivirana_varijabla>
  </DomainObject.Predmet.StrankaListNazivFormatedOIB>
  <DomainObject.Predmet.ProtuStrankaListFormated>
    <izvorni_sadrzaj>
      <item>CHECKER YACHTING d.o.o., PULA</item>
    </izvorni_sadrzaj>
    <derivirana_varijabla naziv="DomainObject.Predmet.ProtuStrankaListFormated_1">
      <item>CHECKER YACHTING d.o.o., PULA</item>
    </derivirana_varijabla>
  </DomainObject.Predmet.ProtuStrankaListFormated>
  <DomainObject.Predmet.ProtuStrankaListFormatedOIB>
    <izvorni_sadrzaj>
      <item>CHECKER YACHTING d.o.o., PULA, OIB 13360044716</item>
    </izvorni_sadrzaj>
    <derivirana_varijabla naziv="DomainObject.Predmet.ProtuStrankaListFormatedOIB_1">
      <item>CHECKER YACHTING d.o.o., PULA, OIB 13360044716</item>
    </derivirana_varijabla>
  </DomainObject.Predmet.ProtuStrankaListFormatedOIB>
  <DomainObject.Predmet.ProtuStrankaListFormatedWithAdress>
    <izvorni_sadrzaj>
      <item>CHECKER YACHTING d.o.o., PULA, Mletačka ulica - Via Venezia 14, 52100 Pula</item>
    </izvorni_sadrzaj>
    <derivirana_varijabla naziv="DomainObject.Predmet.ProtuStrankaListFormatedWithAdress_1">
      <item>CHECKER YACHTING d.o.o., PULA, Mletačka ulica - Via Venezia 14, 52100 Pula</item>
    </derivirana_varijabla>
  </DomainObject.Predmet.ProtuStrankaListFormatedWithAdress>
  <DomainObject.Predmet.ProtuStrankaListFormatedWithAdressOIB>
    <izvorni_sadrzaj>
      <item>CHECKER YACHTING d.o.o., PULA, OIB 13360044716, Mletačka ulica - Via Venezia 14, 52100 Pula</item>
    </izvorni_sadrzaj>
    <derivirana_varijabla naziv="DomainObject.Predmet.ProtuStrankaListFormatedWithAdressOIB_1">
      <item>CHECKER YACHTING d.o.o., PULA, OIB 13360044716, Mletačka ulica - Via Venezia 14, 52100 Pula</item>
    </derivirana_varijabla>
  </DomainObject.Predmet.ProtuStrankaListFormatedWithAdressOIB>
  <DomainObject.Predmet.ProtuStrankaListNazivFormated>
    <izvorni_sadrzaj>
      <item>CHECKER YACHTING d.o.o., PULA</item>
    </izvorni_sadrzaj>
    <derivirana_varijabla naziv="DomainObject.Predmet.ProtuStrankaListNazivFormated_1">
      <item>CHECKER YACHTING d.o.o., PULA</item>
    </derivirana_varijabla>
  </DomainObject.Predmet.ProtuStrankaListNazivFormated>
  <DomainObject.Predmet.ProtuStrankaListNazivFormatedOIB>
    <izvorni_sadrzaj>
      <item>CHECKER YACHTING d.o.o., PULA, OIB 13360044716</item>
    </izvorni_sadrzaj>
    <derivirana_varijabla naziv="DomainObject.Predmet.ProtuStrankaListNazivFormatedOIB_1">
      <item>CHECKER YACHTING d.o.o., PULA, OIB 13360044716</item>
    </derivirana_varijabla>
  </DomainObject.Predmet.ProtuStrankaListNazivFormatedOIB>
  <DomainObject.Predmet.OstaliListFormated>
    <izvorni_sadrzaj>
      <item>Aleksandar Puh</item>
      <item>Tomi Miladinović</item>
      <item>Lucijana Lozančić</item>
      <item>Erol Šehu</item>
    </izvorni_sadrzaj>
    <derivirana_varijabla naziv="DomainObject.Predmet.OstaliListFormated_1">
      <item>Aleksandar Puh</item>
      <item>Tomi Miladinović</item>
      <item>Lucijana Lozančić</item>
      <item>Erol Šehu</item>
    </derivirana_varijabla>
  </DomainObject.Predmet.OstaliListFormated>
  <DomainObject.Predmet.OstaliListFormatedOIB>
    <izvorni_sadrzaj>
      <item>Aleksandar Puh, OIB 26749386030</item>
      <item>Tomi Miladinović, OIB 39720379870</item>
      <item>Lucijana Lozančić, OIB 81118032352</item>
      <item>Erol Šehu, OIB 85169250751</item>
    </izvorni_sadrzaj>
    <derivirana_varijabla naziv="DomainObject.Predmet.OstaliListFormatedOIB_1">
      <item>Aleksandar Puh, OIB 26749386030</item>
      <item>Tomi Miladinović, OIB 39720379870</item>
      <item>Lucijana Lozančić, OIB 81118032352</item>
      <item>Erol Šehu, OIB 85169250751</item>
    </derivirana_varijabla>
  </DomainObject.Predmet.OstaliListFormatedOIB>
  <DomainObject.Predmet.OstaliListFormatedWithAdress>
    <izvorni_sadrzaj>
      <item>Aleksandar Puh, Leharova 1, 52100 Pula</item>
      <item>Tomi Miladinović, Faverijska 15, 52100 Pula</item>
      <item>Lucijana Lozančić, Smareglina ulica 1, 52100 Pula</item>
      <item>Erol Šehu,  Dobricheva 7, 52100 Pula</item>
    </izvorni_sadrzaj>
    <derivirana_varijabla naziv="DomainObject.Predmet.OstaliListFormatedWithAdress_1">
      <item>Aleksandar Puh, Leharova 1, 52100 Pula</item>
      <item>Tomi Miladinović, Faverijska 15, 52100 Pula</item>
      <item>Lucijana Lozančić, Smareglina ulica 1, 52100 Pula</item>
      <item>Erol Šehu,  Dobricheva 7, 52100 Pula</item>
    </derivirana_varijabla>
  </DomainObject.Predmet.OstaliListFormatedWithAdress>
  <DomainObject.Predmet.OstaliListFormatedWithAdressOIB>
    <izvorni_sadrzaj>
      <item>Aleksandar Puh, OIB 26749386030, Leharova 1, 52100 Pula</item>
      <item>Tomi Miladinović, OIB 39720379870, Faverijska 15, 52100 Pula</item>
      <item>Lucijana Lozančić, OIB 81118032352, Smareglina ulica 1, 52100 Pula</item>
      <item>Erol Šehu, OIB 85169250751,  Dobricheva 7, 52100 Pula</item>
    </izvorni_sadrzaj>
    <derivirana_varijabla naziv="DomainObject.Predmet.OstaliListFormatedWithAdressOIB_1">
      <item>Aleksandar Puh, OIB 26749386030, Leharova 1, 52100 Pula</item>
      <item>Tomi Miladinović, OIB 39720379870, Faverijska 15, 52100 Pula</item>
      <item>Lucijana Lozančić, OIB 81118032352, Smareglina ulica 1, 52100 Pula</item>
      <item>Erol Šehu, OIB 85169250751,  Dobricheva 7, 52100 Pula</item>
    </derivirana_varijabla>
  </DomainObject.Predmet.OstaliListFormatedWithAdressOIB>
  <DomainObject.Predmet.OstaliListNazivFormated>
    <izvorni_sadrzaj>
      <item>Aleksandar Puh</item>
      <item>Tomi Miladinović</item>
      <item>Lucijana Lozančić</item>
      <item>Erol Šehu</item>
    </izvorni_sadrzaj>
    <derivirana_varijabla naziv="DomainObject.Predmet.OstaliListNazivFormated_1">
      <item>Aleksandar Puh</item>
      <item>Tomi Miladinović</item>
      <item>Lucijana Lozančić</item>
      <item>Erol Šehu</item>
    </derivirana_varijabla>
  </DomainObject.Predmet.OstaliListNazivFormated>
  <DomainObject.Predmet.OstaliListNazivFormatedOIB>
    <izvorni_sadrzaj>
      <item>Aleksandar Puh, OIB 26749386030</item>
      <item>Tomi Miladinović, OIB 39720379870</item>
      <item>Lucijana Lozančić, OIB 81118032352</item>
      <item>Erol Šehu, OIB 85169250751</item>
    </izvorni_sadrzaj>
    <derivirana_varijabla naziv="DomainObject.Predmet.OstaliListNazivFormatedOIB_1">
      <item>Aleksandar Puh, OIB 26749386030</item>
      <item>Tomi Miladinović, OIB 39720379870</item>
      <item>Lucijana Lozančić, OIB 81118032352</item>
      <item>Erol Šehu, OIB 85169250751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travnja 2026.</izvorni_sadrzaj>
    <derivirana_varijabla naziv="DomainObject.Datum_1">10. travnja 2026.</derivirana_varijabla>
  </DomainObject.Datum>
  <DomainObject.PoslovniBrojDokumenta>
    <izvorni_sadrzaj>St-189/2025-66</izvorni_sadrzaj>
    <derivirana_varijabla naziv="DomainObject.PoslovniBrojDokumenta_1">St-189/2025-66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CHECKER YACHTING d.o.o., PULA</izvorni_sadrzaj>
    <derivirana_varijabla naziv="DomainObject.Predmet.ProtustrankaIDrugi_1">CHECKER YACHTING 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CHECKER YACHTING d.o.o., PULA, OIB 13360044716, Mletačka ulica - Via Venezia 14, 52100 Pula</izvorni_sadrzaj>
    <derivirana_varijabla naziv="DomainObject.Predmet.ProtustrankaIDrugiAdressOIB_1">CHECKER YACHTING d.o.o., PULA, OIB 13360044716, Mletačka ulica - Via Venezia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CHECKER YACHTING d.o.o., PULA</item>
      <item>Aleksandar Puh</item>
      <item>Financijska agencija (FINA)</item>
      <item>ERSTE&amp;STEIERMÄRKISCHE BANKA dioničko društvo</item>
      <item>Tomi Miladinović</item>
      <item>CHECKER LINE d.o.o., Split</item>
      <item>Lucijana Lozančić</item>
      <item>Erol Šehu</item>
      <item>VIXEN društvo s ograničenom odgovornošću za usluge</item>
      <item>POTENTIAL LEVEL SOLUTIONS društvo s ograničenom odgovornošću za usluge</item>
    </izvorni_sadrzaj>
    <derivirana_varijabla naziv="DomainObject.Predmet.SudioniciListNaziv_1">
      <item>CHECKER YACHTING d.o.o., PULA</item>
      <item>Aleksandar Puh</item>
      <item>Financijska agencija (FINA)</item>
      <item>ERSTE&amp;STEIERMÄRKISCHE BANKA dioničko društvo</item>
      <item>Tomi Miladinović</item>
      <item>CHECKER LINE d.o.o., Split</item>
      <item>Lucijana Lozančić</item>
      <item>Erol Šehu</item>
      <item>VIXEN društvo s ograničenom odgovornošću za usluge</item>
      <item>POTENTIAL LEVEL SOLUTIONS društvo s ograničenom odgovornošću za usluge</item>
    </derivirana_varijabla>
  </DomainObject.Predmet.SudioniciListNaziv>
  <DomainObject.Predmet.SudioniciListAdressOIB>
    <izvorni_sadrzaj>
      <item>CHECKER YACHTING d.o.o., PULA, OIB 13360044716, Mletačka ulica - Via Venezia 14,52100 Pula</item>
      <item>Aleksandar Puh, OIB 26749386030, Leharova 1,52100 Pula</item>
      <item>Financijska agencija (FINA), OIB 85821130368, GIARDINI 5,52100 Pula</item>
      <item>ERSTE&amp;STEIERMÄRKISCHE BANKA dioničko društvo, OIB 23057039320, Jadranski trg 3a,51000 Rijeka</item>
      <item>Tomi Miladinović, OIB 39720379870, Faverijska 15,52100 Pula</item>
      <item>CHECKER LINE d.o.o., Split, OIB 42569233466, ZRINJSKO-FRANKOPANSKA 62,21000 Split</item>
      <item>Lucijana Lozančić, OIB 81118032352, Smareglina ulica 1,52100 Pula</item>
      <item>Erol Šehu, OIB 85169250751,  Dobricheva 7,52100 Pula</item>
      <item>VIXEN društvo s ograničenom odgovornošću za usluge, OIB 27387405174, Ulica Monte Magno - Via Monte Magno 2,52100 Pula</item>
      <item>POTENTIAL LEVEL SOLUTIONS društvo s ograničenom odgovornošću za usluge, OIB 40878211008, Mletačka ulica - Via Venezia 14,52100 Pula</item>
    </izvorni_sadrzaj>
    <derivirana_varijabla naziv="DomainObject.Predmet.SudioniciListAdressOIB_1">
      <item>CHECKER YACHTING d.o.o., PULA, OIB 13360044716, Mletačka ulica - Via Venezia 14,52100 Pula</item>
      <item>Aleksandar Puh, OIB 26749386030, Leharova 1,52100 Pula</item>
      <item>Financijska agencija (FINA), OIB 85821130368, GIARDINI 5,52100 Pula</item>
      <item>ERSTE&amp;STEIERMÄRKISCHE BANKA dioničko društvo, OIB 23057039320, Jadranski trg 3a,51000 Rijeka</item>
      <item>Tomi Miladinović, OIB 39720379870, Faverijska 15,52100 Pula</item>
      <item>CHECKER LINE d.o.o., Split, OIB 42569233466, ZRINJSKO-FRANKOPANSKA 62,21000 Split</item>
      <item>Lucijana Lozančić, OIB 81118032352, Smareglina ulica 1,52100 Pula</item>
      <item>Erol Šehu, OIB 85169250751,  Dobricheva 7,52100 Pula</item>
      <item>VIXEN društvo s ograničenom odgovornošću za usluge, OIB 27387405174, Ulica Monte Magno - Via Monte Magno 2,52100 Pula</item>
      <item>POTENTIAL LEVEL SOLUTIONS društvo s ograničenom odgovornošću za usluge, OIB 40878211008, Mletačka ulica - Via Venezia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13360044716</item>
      <item>, OIB 26749386030</item>
      <item>, OIB 85821130368</item>
      <item>, OIB 23057039320</item>
      <item>, OIB 39720379870</item>
      <item>, OIB 42569233466</item>
      <item>, OIB 81118032352</item>
      <item>, OIB 85169250751</item>
      <item>, OIB 27387405174</item>
      <item>, OIB 40878211008</item>
    </izvorni_sadrzaj>
    <derivirana_varijabla naziv="DomainObject.Predmet.SudioniciListNazivOIB_1">
      <item>, OIB 13360044716</item>
      <item>, OIB 26749386030</item>
      <item>, OIB 85821130368</item>
      <item>, OIB 23057039320</item>
      <item>, OIB 39720379870</item>
      <item>, OIB 42569233466</item>
      <item>, OIB 81118032352</item>
      <item>, OIB 85169250751</item>
      <item>, OIB 27387405174</item>
      <item>, OIB 40878211008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Željka Krajtner, OIB 41547915504, Mirka Viriusa 16, 10000 Zagreb</item>
    </izvorni_sadrzaj>
    <derivirana_varijabla naziv="DomainObject.Predmet.StecajniUpraviteljiListAddressOIB_1">
      <item>Željka Krajtner, OIB 41547915504,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siječnja 2025.</izvorni_sadrzaj>
    <derivirana_varijabla naziv="DomainObject.Predmet.DatumPocetkaProcesa_1">31.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6</properties:Pages>
  <properties:Words>2079</properties:Words>
  <properties:Characters>12351</properties:Characters>
  <properties:Lines>292</properties:Lines>
  <properties:Paragraphs>87</properties:Paragraphs>
  <properties:TotalTime>152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14560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2026-04-10T06:25:00Z</dcterms:created>
  <dc:creator>Sanja Lakošeljac</dc:creator>
  <dc:description/>
  <cp:keywords/>
  <cp:lastModifiedBy>Sanja Prodan</cp:lastModifiedBy>
  <cp:lastPrinted>2025-06-12T11:13:00Z</cp:lastPrinted>
  <dcterms:modified xmlns:xsi="http://www.w3.org/2001/XMLSchema-instance" xsi:type="dcterms:W3CDTF">2026-04-10T11:14:00Z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St-189/2025-66 / Zapisnik - Izvještajno ročište (St-189-2025-66 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